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A52" w:rsidRPr="00683768" w:rsidRDefault="00277A52" w:rsidP="006A5C93">
      <w:pPr>
        <w:spacing w:line="480" w:lineRule="auto"/>
        <w:jc w:val="center"/>
        <w:rPr>
          <w:rFonts w:ascii="Times New Roman" w:hAnsi="Times New Roman"/>
          <w:b/>
          <w:bCs/>
          <w:sz w:val="24"/>
          <w:szCs w:val="24"/>
        </w:rPr>
      </w:pPr>
      <w:r>
        <w:rPr>
          <w:rFonts w:ascii="Times New Roman" w:hAnsi="Times New Roman"/>
          <w:b/>
          <w:bCs/>
          <w:sz w:val="24"/>
          <w:szCs w:val="24"/>
        </w:rPr>
        <w:t>Supplementary</w:t>
      </w:r>
      <w:r>
        <w:rPr>
          <w:rFonts w:ascii="Times New Roman" w:hAnsi="Times New Roman"/>
          <w:b/>
          <w:bCs/>
          <w:sz w:val="24"/>
          <w:szCs w:val="24"/>
          <w:lang w:eastAsia="zh-CN"/>
        </w:rPr>
        <w:t xml:space="preserve"> </w:t>
      </w:r>
      <w:r>
        <w:rPr>
          <w:rFonts w:ascii="Times New Roman" w:hAnsi="Times New Roman"/>
          <w:b/>
          <w:sz w:val="24"/>
          <w:szCs w:val="24"/>
        </w:rPr>
        <w:t>Data</w:t>
      </w:r>
    </w:p>
    <w:p w:rsidR="00277A52" w:rsidRDefault="00277A52" w:rsidP="006A5C93">
      <w:pPr>
        <w:spacing w:line="480" w:lineRule="auto"/>
        <w:jc w:val="both"/>
        <w:rPr>
          <w:rFonts w:ascii="Times New Roman" w:hAnsi="Times New Roman"/>
          <w:b/>
          <w:sz w:val="24"/>
          <w:szCs w:val="24"/>
        </w:rPr>
      </w:pPr>
      <w:r w:rsidRPr="00623174">
        <w:rPr>
          <w:rFonts w:ascii="Times New Roman" w:hAnsi="Times New Roman"/>
          <w:b/>
          <w:sz w:val="24"/>
          <w:szCs w:val="24"/>
        </w:rPr>
        <w:t xml:space="preserve">Byproducts of aqueous chlorination of equol and their estrogenic potencies </w:t>
      </w:r>
    </w:p>
    <w:p w:rsidR="00277A52" w:rsidRPr="00A562C0" w:rsidRDefault="00277A52" w:rsidP="006A5C93">
      <w:pPr>
        <w:spacing w:line="480" w:lineRule="auto"/>
        <w:jc w:val="both"/>
        <w:rPr>
          <w:rFonts w:ascii="Times New Roman" w:hAnsi="Times New Roman"/>
          <w:b/>
          <w:sz w:val="24"/>
          <w:szCs w:val="24"/>
        </w:rPr>
      </w:pPr>
      <w:bookmarkStart w:id="0" w:name="_GoBack"/>
      <w:bookmarkEnd w:id="0"/>
      <w:r w:rsidRPr="00A562C0">
        <w:rPr>
          <w:rFonts w:ascii="Times New Roman" w:hAnsi="Times New Roman"/>
          <w:sz w:val="24"/>
          <w:szCs w:val="24"/>
          <w:lang w:val="da-DK"/>
        </w:rPr>
        <w:t>Yuyin ZHOU,</w:t>
      </w:r>
      <w:r w:rsidRPr="00A562C0">
        <w:rPr>
          <w:rFonts w:ascii="Times New Roman" w:eastAsia="AdvOT8608a8d1+20" w:hAnsi="Times New Roman"/>
          <w:sz w:val="24"/>
          <w:szCs w:val="24"/>
          <w:vertAlign w:val="superscript"/>
        </w:rPr>
        <w:t>†</w:t>
      </w:r>
      <w:r w:rsidRPr="00A562C0">
        <w:rPr>
          <w:rFonts w:ascii="Times New Roman" w:hAnsi="Times New Roman"/>
          <w:sz w:val="24"/>
          <w:szCs w:val="24"/>
          <w:lang w:val="da-DK"/>
        </w:rPr>
        <w:t xml:space="preserve"> Shiyi ZHANG,</w:t>
      </w:r>
      <w:r w:rsidRPr="00A562C0">
        <w:rPr>
          <w:rFonts w:ascii="Times New Roman" w:eastAsia="AdvOT8608a8d1+20" w:hAnsi="Times New Roman"/>
          <w:sz w:val="24"/>
          <w:szCs w:val="24"/>
          <w:vertAlign w:val="superscript"/>
        </w:rPr>
        <w:t>†</w:t>
      </w:r>
      <w:r w:rsidRPr="00A562C0">
        <w:rPr>
          <w:rFonts w:ascii="Times New Roman" w:hAnsi="Times New Roman"/>
          <w:sz w:val="24"/>
          <w:szCs w:val="24"/>
          <w:lang w:val="da-DK"/>
        </w:rPr>
        <w:t xml:space="preserve"> Fanrong Zhao,</w:t>
      </w:r>
      <w:r w:rsidRPr="00A562C0">
        <w:rPr>
          <w:rFonts w:ascii="Times New Roman" w:eastAsia="AdvOT8608a8d1+20" w:hAnsi="Times New Roman"/>
          <w:sz w:val="24"/>
          <w:szCs w:val="24"/>
          <w:vertAlign w:val="superscript"/>
        </w:rPr>
        <w:t>†</w:t>
      </w:r>
      <w:r w:rsidRPr="00A562C0">
        <w:rPr>
          <w:rFonts w:ascii="Times New Roman" w:hAnsi="Times New Roman"/>
          <w:sz w:val="24"/>
          <w:szCs w:val="24"/>
          <w:lang w:val="da-DK"/>
        </w:rPr>
        <w:t xml:space="preserve"> Hong Zhang,</w:t>
      </w:r>
      <w:r w:rsidRPr="00A562C0">
        <w:rPr>
          <w:rFonts w:ascii="Times New Roman" w:eastAsia="AdvOT8608a8d1+20" w:hAnsi="Times New Roman"/>
          <w:sz w:val="24"/>
          <w:szCs w:val="24"/>
          <w:vertAlign w:val="superscript"/>
        </w:rPr>
        <w:t>†</w:t>
      </w:r>
      <w:r w:rsidRPr="00A562C0">
        <w:rPr>
          <w:rFonts w:ascii="Times New Roman" w:hAnsi="Times New Roman"/>
          <w:sz w:val="24"/>
          <w:szCs w:val="24"/>
          <w:lang w:val="da-DK"/>
        </w:rPr>
        <w:t xml:space="preserve"> Wei An,</w:t>
      </w:r>
      <w:r w:rsidRPr="00A562C0">
        <w:rPr>
          <w:rFonts w:ascii="Times New Roman" w:eastAsia="AdvOT8608a8d1+20" w:hAnsi="Times New Roman"/>
          <w:sz w:val="24"/>
          <w:szCs w:val="24"/>
          <w:vertAlign w:val="superscript"/>
        </w:rPr>
        <w:t>‡</w:t>
      </w:r>
      <w:r w:rsidRPr="00A562C0">
        <w:rPr>
          <w:rFonts w:ascii="Times New Roman" w:hAnsi="Times New Roman"/>
          <w:sz w:val="24"/>
          <w:szCs w:val="24"/>
          <w:lang w:val="da-DK"/>
        </w:rPr>
        <w:t xml:space="preserve"> Min Yang,</w:t>
      </w:r>
      <w:r w:rsidRPr="00A562C0">
        <w:rPr>
          <w:rFonts w:ascii="Times New Roman" w:eastAsia="AdvOT8608a8d1+20" w:hAnsi="Times New Roman"/>
          <w:sz w:val="24"/>
          <w:szCs w:val="24"/>
          <w:vertAlign w:val="superscript"/>
        </w:rPr>
        <w:t>‡</w:t>
      </w:r>
      <w:r w:rsidRPr="00A562C0">
        <w:rPr>
          <w:rFonts w:ascii="Times New Roman" w:hAnsi="Times New Roman"/>
          <w:sz w:val="24"/>
          <w:szCs w:val="24"/>
          <w:lang w:val="da-DK"/>
        </w:rPr>
        <w:t xml:space="preserve"> </w:t>
      </w:r>
      <w:r>
        <w:rPr>
          <w:rFonts w:ascii="Times New Roman" w:hAnsi="Times New Roman"/>
          <w:sz w:val="24"/>
          <w:szCs w:val="24"/>
          <w:lang w:val="da-DK"/>
        </w:rPr>
        <w:t>Zhaobin Zhang,</w:t>
      </w:r>
      <w:r w:rsidRPr="00DB7205">
        <w:rPr>
          <w:rFonts w:ascii="Times New Roman" w:hAnsi="Times New Roman"/>
          <w:sz w:val="24"/>
          <w:szCs w:val="24"/>
          <w:vertAlign w:val="superscript"/>
        </w:rPr>
        <w:t>†</w:t>
      </w:r>
      <w:r>
        <w:rPr>
          <w:rFonts w:ascii="Times New Roman" w:hAnsi="Times New Roman"/>
          <w:sz w:val="24"/>
          <w:szCs w:val="24"/>
          <w:lang w:val="da-DK"/>
        </w:rPr>
        <w:t xml:space="preserve"> </w:t>
      </w:r>
      <w:r w:rsidRPr="00A562C0">
        <w:rPr>
          <w:rFonts w:ascii="Times New Roman" w:hAnsi="Times New Roman"/>
          <w:sz w:val="24"/>
          <w:szCs w:val="24"/>
          <w:lang w:val="da-DK"/>
        </w:rPr>
        <w:t>and Jianying HU</w:t>
      </w:r>
      <w:r w:rsidRPr="00A562C0">
        <w:rPr>
          <w:rFonts w:ascii="Times New Roman" w:eastAsia="AdvOT8608a8d1+20" w:hAnsi="Times New Roman"/>
          <w:sz w:val="24"/>
          <w:szCs w:val="24"/>
          <w:vertAlign w:val="superscript"/>
        </w:rPr>
        <w:t>†,</w:t>
      </w:r>
      <w:r w:rsidRPr="00A562C0">
        <w:rPr>
          <w:rFonts w:ascii="Times New Roman" w:hAnsi="Times New Roman"/>
          <w:sz w:val="24"/>
          <w:szCs w:val="24"/>
          <w:lang w:val="da-DK"/>
        </w:rPr>
        <w:t>*</w:t>
      </w:r>
    </w:p>
    <w:p w:rsidR="00277A52" w:rsidRPr="001B6BA1" w:rsidRDefault="00277A52" w:rsidP="006A5C93">
      <w:pPr>
        <w:spacing w:line="480" w:lineRule="auto"/>
        <w:rPr>
          <w:rFonts w:ascii="Times New Roman" w:hAnsi="Times New Roman"/>
          <w:sz w:val="24"/>
          <w:szCs w:val="24"/>
        </w:rPr>
      </w:pPr>
      <w:r w:rsidRPr="00A562C0">
        <w:rPr>
          <w:rFonts w:ascii="Times New Roman" w:eastAsia="AdvOT8608a8d1+20" w:hAnsi="Times New Roman"/>
          <w:sz w:val="24"/>
          <w:szCs w:val="24"/>
          <w:vertAlign w:val="superscript"/>
        </w:rPr>
        <w:t>†</w:t>
      </w:r>
      <w:r w:rsidRPr="001B6BA1">
        <w:rPr>
          <w:rFonts w:ascii="Times New Roman" w:hAnsi="Times New Roman"/>
          <w:sz w:val="24"/>
          <w:szCs w:val="24"/>
        </w:rPr>
        <w:t>Laboratory for Earth Surface Processes, College of Urban and Environmental Sciences,</w:t>
      </w:r>
    </w:p>
    <w:p w:rsidR="00277A52" w:rsidRPr="0086796E" w:rsidRDefault="00277A52" w:rsidP="006A5C93">
      <w:pPr>
        <w:spacing w:line="480" w:lineRule="auto"/>
        <w:rPr>
          <w:rFonts w:ascii="Times New Roman" w:hAnsi="Times New Roman"/>
          <w:sz w:val="24"/>
          <w:szCs w:val="24"/>
        </w:rPr>
      </w:pPr>
      <w:r w:rsidRPr="0086796E">
        <w:rPr>
          <w:rFonts w:ascii="Times New Roman" w:hAnsi="Times New Roman"/>
          <w:sz w:val="24"/>
          <w:szCs w:val="24"/>
        </w:rPr>
        <w:t>Peking University, Beijing 100871, China</w:t>
      </w:r>
    </w:p>
    <w:p w:rsidR="00277A52" w:rsidRPr="00683768" w:rsidRDefault="00277A52" w:rsidP="006A5C93">
      <w:pPr>
        <w:spacing w:line="480" w:lineRule="auto"/>
        <w:rPr>
          <w:rFonts w:ascii="Times New Roman" w:hAnsi="Times New Roman"/>
          <w:sz w:val="24"/>
          <w:szCs w:val="24"/>
        </w:rPr>
      </w:pPr>
      <w:r w:rsidRPr="00EC68FB">
        <w:rPr>
          <w:rFonts w:eastAsia="AdvOT8608a8d1+20"/>
          <w:vertAlign w:val="superscript"/>
        </w:rPr>
        <w:t>‡</w:t>
      </w:r>
      <w:r w:rsidRPr="00683768">
        <w:rPr>
          <w:rFonts w:ascii="Times New Roman" w:hAnsi="Times New Roman"/>
          <w:sz w:val="24"/>
          <w:szCs w:val="24"/>
        </w:rPr>
        <w:t>State Key Laboratory of Environmental Aquatic Chemistry, Research Center for</w:t>
      </w:r>
    </w:p>
    <w:p w:rsidR="00277A52" w:rsidRPr="00683768" w:rsidRDefault="00277A52" w:rsidP="006A5C93">
      <w:pPr>
        <w:spacing w:line="480" w:lineRule="auto"/>
        <w:rPr>
          <w:rFonts w:ascii="Times New Roman" w:hAnsi="Times New Roman"/>
          <w:sz w:val="24"/>
          <w:szCs w:val="24"/>
        </w:rPr>
      </w:pPr>
      <w:r w:rsidRPr="00683768">
        <w:rPr>
          <w:rFonts w:ascii="Times New Roman" w:hAnsi="Times New Roman"/>
          <w:sz w:val="24"/>
          <w:szCs w:val="24"/>
        </w:rPr>
        <w:t>Eco-Environmental Sciences, Chinese Academy of Sciences, Beijing 100085, China</w:t>
      </w:r>
    </w:p>
    <w:p w:rsidR="00277A52" w:rsidRPr="006B04CB" w:rsidRDefault="00277A52" w:rsidP="006A5C93">
      <w:pPr>
        <w:spacing w:line="480" w:lineRule="auto"/>
        <w:rPr>
          <w:rFonts w:ascii="Times New Roman" w:hAnsi="Times New Roman"/>
          <w:bCs/>
          <w:sz w:val="24"/>
          <w:szCs w:val="24"/>
          <w:vertAlign w:val="superscript"/>
        </w:rPr>
      </w:pPr>
      <w:r w:rsidRPr="006B04CB">
        <w:rPr>
          <w:rFonts w:ascii="Times New Roman" w:hAnsi="Times New Roman"/>
          <w:bCs/>
          <w:sz w:val="24"/>
          <w:szCs w:val="24"/>
          <w:vertAlign w:val="superscript"/>
        </w:rPr>
        <w:t>*</w:t>
      </w:r>
      <w:r w:rsidRPr="006B04CB">
        <w:rPr>
          <w:rFonts w:ascii="Times New Roman" w:hAnsi="Times New Roman"/>
          <w:sz w:val="24"/>
          <w:szCs w:val="24"/>
        </w:rPr>
        <w:t>Corresponding author. Email address</w:t>
      </w:r>
      <w:r>
        <w:rPr>
          <w:rFonts w:ascii="Times New Roman" w:hAnsi="Times New Roman"/>
          <w:sz w:val="24"/>
          <w:szCs w:val="24"/>
        </w:rPr>
        <w:t>: hujy@urban.pku.edu.cn</w:t>
      </w:r>
      <w:r w:rsidRPr="006B04CB">
        <w:rPr>
          <w:rFonts w:ascii="Times New Roman" w:hAnsi="Times New Roman"/>
          <w:sz w:val="24"/>
          <w:szCs w:val="24"/>
        </w:rPr>
        <w:t xml:space="preserve"> (</w:t>
      </w:r>
      <w:r>
        <w:rPr>
          <w:rFonts w:ascii="Times New Roman" w:hAnsi="Times New Roman"/>
          <w:sz w:val="24"/>
          <w:szCs w:val="24"/>
        </w:rPr>
        <w:t>Jianying HU</w:t>
      </w:r>
      <w:r w:rsidRPr="006B04CB">
        <w:rPr>
          <w:rFonts w:ascii="Times New Roman" w:hAnsi="Times New Roman"/>
          <w:sz w:val="24"/>
          <w:szCs w:val="24"/>
        </w:rPr>
        <w:t xml:space="preserve">) </w:t>
      </w:r>
    </w:p>
    <w:p w:rsidR="00277A52" w:rsidRDefault="00277A52" w:rsidP="006A5C93">
      <w:pPr>
        <w:spacing w:line="480" w:lineRule="auto"/>
        <w:rPr>
          <w:rFonts w:ascii="Times New Roman" w:hAnsi="Times New Roman"/>
          <w:sz w:val="24"/>
          <w:szCs w:val="24"/>
        </w:rPr>
      </w:pPr>
    </w:p>
    <w:p w:rsidR="00277A52" w:rsidRDefault="00277A52">
      <w:pPr>
        <w:rPr>
          <w:rFonts w:ascii="Times New Roman" w:hAnsi="Times New Roman"/>
          <w:sz w:val="24"/>
          <w:szCs w:val="24"/>
        </w:rPr>
      </w:pPr>
      <w:r>
        <w:rPr>
          <w:rFonts w:ascii="Times New Roman" w:hAnsi="Times New Roman"/>
          <w:sz w:val="24"/>
          <w:szCs w:val="24"/>
        </w:rPr>
        <w:br w:type="page"/>
      </w:r>
    </w:p>
    <w:p w:rsidR="00277A52" w:rsidRPr="00E74613" w:rsidRDefault="00277A52" w:rsidP="00E74613">
      <w:pPr>
        <w:spacing w:line="480" w:lineRule="auto"/>
        <w:jc w:val="both"/>
        <w:rPr>
          <w:rFonts w:ascii="Times New Roman" w:hAnsi="Times New Roman"/>
          <w:bCs/>
          <w:sz w:val="24"/>
          <w:szCs w:val="24"/>
        </w:rPr>
      </w:pPr>
      <w:r w:rsidRPr="003E6CD0">
        <w:rPr>
          <w:rFonts w:ascii="Times New Roman" w:hAnsi="Times New Roman"/>
          <w:b/>
          <w:bCs/>
          <w:sz w:val="24"/>
          <w:szCs w:val="24"/>
        </w:rPr>
        <w:t>Chlorination Procedures.</w:t>
      </w:r>
      <w:r>
        <w:rPr>
          <w:rFonts w:ascii="Times New Roman" w:hAnsi="Times New Roman"/>
          <w:bCs/>
          <w:sz w:val="24"/>
          <w:szCs w:val="24"/>
        </w:rPr>
        <w:t xml:space="preserve"> </w:t>
      </w:r>
      <w:r w:rsidRPr="00E74613">
        <w:rPr>
          <w:rFonts w:ascii="Times New Roman" w:hAnsi="Times New Roman"/>
          <w:bCs/>
          <w:sz w:val="24"/>
          <w:szCs w:val="24"/>
        </w:rPr>
        <w:t>The experiments were carried out in a glass reactor placed in a water bath to maintain a 25°C reaction temperature. Synthetic raw water was prepared with 6 L of Milli-Q pure water, adjusted to pH 7.5 by phosphoric acid and spiked with 500 μg/L of standard equol. After sodium hypochlorite (1.46 mg/L) (ca. 5% available Cl; Kanto Chemical Co., Tokyo) was added to the solution, aliquots (1 L) were taken out at 10, 30, 60, 180, 360, and 1440 min. Then  was added to decompose the residual sodium hypochlorite. The sample before chlorine reaction (0 min) was prepared with 1 L of Milli-Q pure water, adjusted to pH 7.5 by phosphoric acid and spiked with 500 μg/L of standard equol after adding the same amount of sodium hypochlorite and , to eliminate possible contamination from the added sodium hypochlorite and . Water samples (1 L) were extracted by Oasis HLB (500 mg, 6 mL) solid phase extraction (SPE) cartridges according to the method reported previously (Fan et al. 2013). The extracts were dried under a gentle nitrogen stream, and redissolved with 0.1 mL of DMSO prior to UHPLC-quadrupole-orbitrap-MS analysis.</w:t>
      </w:r>
    </w:p>
    <w:p w:rsidR="00277A52" w:rsidRPr="00452B4D" w:rsidRDefault="00277A52" w:rsidP="006A5C93">
      <w:pPr>
        <w:spacing w:line="480" w:lineRule="auto"/>
        <w:jc w:val="both"/>
        <w:rPr>
          <w:rFonts w:ascii="Times New Roman" w:hAnsi="Times New Roman"/>
          <w:bCs/>
          <w:sz w:val="24"/>
          <w:szCs w:val="24"/>
        </w:rPr>
      </w:pPr>
      <w:r w:rsidRPr="00452B4D">
        <w:rPr>
          <w:rFonts w:ascii="Times New Roman" w:hAnsi="Times New Roman"/>
          <w:b/>
          <w:bCs/>
          <w:sz w:val="24"/>
          <w:szCs w:val="24"/>
        </w:rPr>
        <w:t>UHPLC-quadrupole-orbitrap-HRMS</w:t>
      </w:r>
      <w:r>
        <w:rPr>
          <w:rFonts w:ascii="Times New Roman" w:hAnsi="Times New Roman"/>
          <w:b/>
          <w:bCs/>
          <w:sz w:val="24"/>
          <w:szCs w:val="24"/>
        </w:rPr>
        <w:t xml:space="preserve"> Condition</w:t>
      </w:r>
      <w:r w:rsidRPr="00452B4D">
        <w:rPr>
          <w:rFonts w:ascii="Times New Roman" w:hAnsi="Times New Roman"/>
          <w:b/>
          <w:bCs/>
          <w:sz w:val="24"/>
          <w:szCs w:val="24"/>
        </w:rPr>
        <w:t>.</w:t>
      </w:r>
      <w:r w:rsidRPr="003E6CD0">
        <w:rPr>
          <w:rFonts w:ascii="Times New Roman" w:hAnsi="Times New Roman"/>
          <w:bCs/>
          <w:sz w:val="24"/>
          <w:szCs w:val="24"/>
        </w:rPr>
        <w:t xml:space="preserve"> </w:t>
      </w:r>
      <w:r w:rsidRPr="00432B2C">
        <w:rPr>
          <w:rFonts w:ascii="Times New Roman" w:hAnsi="Times New Roman"/>
          <w:bCs/>
          <w:sz w:val="24"/>
          <w:szCs w:val="24"/>
        </w:rPr>
        <w:t>The condition of quadrupole-orbitrap-high resolution mass spectrometer was similar to previous study</w:t>
      </w:r>
      <w:r>
        <w:rPr>
          <w:rFonts w:ascii="Times New Roman" w:hAnsi="Times New Roman"/>
          <w:bCs/>
          <w:sz w:val="24"/>
          <w:szCs w:val="24"/>
        </w:rPr>
        <w:t xml:space="preserve"> </w:t>
      </w:r>
      <w:r>
        <w:rPr>
          <w:rFonts w:ascii="Times New Roman" w:hAnsi="Times New Roman"/>
          <w:bCs/>
          <w:noProof/>
          <w:sz w:val="24"/>
          <w:szCs w:val="24"/>
        </w:rPr>
        <w:t>(Negreira et al. 2015, Negreira et al. 2016)</w:t>
      </w:r>
      <w:r>
        <w:rPr>
          <w:rFonts w:ascii="Times New Roman" w:hAnsi="Times New Roman"/>
          <w:bCs/>
          <w:sz w:val="24"/>
          <w:szCs w:val="24"/>
        </w:rPr>
        <w:t>.</w:t>
      </w:r>
      <w:r w:rsidRPr="00432B2C">
        <w:rPr>
          <w:rFonts w:ascii="Times New Roman" w:hAnsi="Times New Roman"/>
          <w:bCs/>
          <w:sz w:val="24"/>
          <w:szCs w:val="24"/>
        </w:rPr>
        <w:t xml:space="preserve"> </w:t>
      </w:r>
      <w:r w:rsidRPr="003E6CD0">
        <w:rPr>
          <w:rFonts w:ascii="Times New Roman" w:hAnsi="Times New Roman"/>
          <w:bCs/>
          <w:sz w:val="24"/>
          <w:szCs w:val="24"/>
        </w:rPr>
        <w:t xml:space="preserve">The quadrupole-orbitrap-high resolution mass spectrometer </w:t>
      </w:r>
      <w:r w:rsidRPr="00452B4D">
        <w:rPr>
          <w:rFonts w:ascii="Times New Roman" w:hAnsi="Times New Roman"/>
          <w:bCs/>
          <w:sz w:val="24"/>
          <w:szCs w:val="24"/>
        </w:rPr>
        <w:t>was equipped with a heated-electrospray ionization source (HESI II). The HESI II source was operated in the negative ionization mode under the following specific conditions: spray voltage, 2.6 kV; sheath gas, 35 arbitrary units; auxiliary gas, 10 arbitrary units; sweep gas, 0 arbitrary units; capillary temperature, 320 °C and vaporizer temperature, 350 °C. Nitrogen (&gt; 99.98%) was employed as sheath, auxiliary and sweep gas</w:t>
      </w:r>
      <w:r>
        <w:rPr>
          <w:rFonts w:ascii="Times New Roman" w:hAnsi="Times New Roman"/>
          <w:bCs/>
          <w:sz w:val="24"/>
          <w:szCs w:val="24"/>
        </w:rPr>
        <w:t xml:space="preserve"> </w:t>
      </w:r>
    </w:p>
    <w:p w:rsidR="00277A52" w:rsidRPr="00452B4D" w:rsidRDefault="00277A52" w:rsidP="006A5C93">
      <w:pPr>
        <w:spacing w:line="480" w:lineRule="auto"/>
        <w:jc w:val="both"/>
        <w:rPr>
          <w:rFonts w:ascii="Times New Roman" w:hAnsi="Times New Roman"/>
          <w:bCs/>
          <w:sz w:val="24"/>
          <w:szCs w:val="24"/>
        </w:rPr>
      </w:pPr>
      <w:r w:rsidRPr="00452B4D">
        <w:rPr>
          <w:rFonts w:ascii="Times New Roman" w:hAnsi="Times New Roman"/>
          <w:bCs/>
          <w:sz w:val="24"/>
          <w:szCs w:val="24"/>
        </w:rPr>
        <w:tab/>
        <w:t>The mass spectrometer performed a full scan event (</w:t>
      </w:r>
      <w:r w:rsidRPr="00452B4D">
        <w:rPr>
          <w:rFonts w:ascii="Times New Roman" w:hAnsi="Times New Roman"/>
          <w:bCs/>
          <w:i/>
          <w:iCs/>
          <w:sz w:val="24"/>
          <w:szCs w:val="24"/>
        </w:rPr>
        <w:t>m</w:t>
      </w:r>
      <w:r w:rsidRPr="00452B4D">
        <w:rPr>
          <w:rFonts w:ascii="Times New Roman" w:hAnsi="Times New Roman"/>
          <w:bCs/>
          <w:sz w:val="24"/>
          <w:szCs w:val="24"/>
        </w:rPr>
        <w:t>/</w:t>
      </w:r>
      <w:r w:rsidRPr="00452B4D">
        <w:rPr>
          <w:rFonts w:ascii="Times New Roman" w:hAnsi="Times New Roman"/>
          <w:bCs/>
          <w:i/>
          <w:iCs/>
          <w:sz w:val="24"/>
          <w:szCs w:val="24"/>
        </w:rPr>
        <w:t>z</w:t>
      </w:r>
      <w:r w:rsidRPr="00452B4D">
        <w:rPr>
          <w:rFonts w:ascii="Times New Roman" w:hAnsi="Times New Roman"/>
          <w:bCs/>
          <w:sz w:val="24"/>
          <w:szCs w:val="24"/>
        </w:rPr>
        <w:t> 50 - 750, 70,000 full width at half maximum (FWHM) resolution at </w:t>
      </w:r>
      <w:r w:rsidRPr="00452B4D">
        <w:rPr>
          <w:rFonts w:ascii="Times New Roman" w:hAnsi="Times New Roman"/>
          <w:bCs/>
          <w:i/>
          <w:iCs/>
          <w:sz w:val="24"/>
          <w:szCs w:val="24"/>
        </w:rPr>
        <w:t>m</w:t>
      </w:r>
      <w:r w:rsidRPr="00452B4D">
        <w:rPr>
          <w:rFonts w:ascii="Times New Roman" w:hAnsi="Times New Roman"/>
          <w:bCs/>
          <w:sz w:val="24"/>
          <w:szCs w:val="24"/>
        </w:rPr>
        <w:t>/</w:t>
      </w:r>
      <w:r w:rsidRPr="00452B4D">
        <w:rPr>
          <w:rFonts w:ascii="Times New Roman" w:hAnsi="Times New Roman"/>
          <w:bCs/>
          <w:i/>
          <w:iCs/>
          <w:sz w:val="24"/>
          <w:szCs w:val="24"/>
        </w:rPr>
        <w:t>z</w:t>
      </w:r>
      <w:r w:rsidRPr="00452B4D">
        <w:rPr>
          <w:rFonts w:ascii="Times New Roman" w:hAnsi="Times New Roman"/>
          <w:bCs/>
          <w:sz w:val="24"/>
          <w:szCs w:val="24"/>
        </w:rPr>
        <w:t> 200). Once retention times and accurate masses of [M – H]</w:t>
      </w:r>
      <w:r w:rsidRPr="00452B4D">
        <w:rPr>
          <w:rFonts w:ascii="Times New Roman" w:hAnsi="Times New Roman"/>
          <w:bCs/>
          <w:sz w:val="24"/>
          <w:szCs w:val="24"/>
          <w:vertAlign w:val="superscript"/>
        </w:rPr>
        <w:t>–</w:t>
      </w:r>
      <w:r w:rsidRPr="00452B4D">
        <w:rPr>
          <w:rFonts w:ascii="Times New Roman" w:hAnsi="Times New Roman"/>
          <w:bCs/>
          <w:sz w:val="24"/>
          <w:szCs w:val="24"/>
        </w:rPr>
        <w:t xml:space="preserve"> ions of the by-products were obtained, accurate product ion spectra (MS/MS) were obtained in further injections with Orbitrap resolution set at 17500 (at </w:t>
      </w:r>
      <w:r w:rsidRPr="00452B4D">
        <w:rPr>
          <w:rFonts w:ascii="Times New Roman" w:hAnsi="Times New Roman"/>
          <w:bCs/>
          <w:i/>
          <w:iCs/>
          <w:sz w:val="24"/>
          <w:szCs w:val="24"/>
        </w:rPr>
        <w:t xml:space="preserve">m/z </w:t>
      </w:r>
      <w:r w:rsidRPr="00452B4D">
        <w:rPr>
          <w:rFonts w:ascii="Times New Roman" w:hAnsi="Times New Roman"/>
          <w:bCs/>
          <w:sz w:val="24"/>
          <w:szCs w:val="24"/>
        </w:rPr>
        <w:t xml:space="preserve">200). Parent ions were fragmented by high-energy C-trap dissociation (HCD) with a normalized collision energy of 30% and an activation time of 120 ms. The identification of byproducts was based on their accurate masses and isotopic abundances obtained in the MS mode, as well as on their MS/MS fragmentation patterns and the accurate masses of the resulting product ions. </w:t>
      </w:r>
    </w:p>
    <w:p w:rsidR="00277A52" w:rsidRPr="00452B4D" w:rsidRDefault="00277A52" w:rsidP="006A5C93">
      <w:pPr>
        <w:spacing w:line="480" w:lineRule="auto"/>
        <w:jc w:val="both"/>
        <w:rPr>
          <w:rFonts w:ascii="Times New Roman" w:hAnsi="Times New Roman"/>
          <w:bCs/>
          <w:sz w:val="24"/>
          <w:szCs w:val="24"/>
        </w:rPr>
      </w:pPr>
      <w:r>
        <w:rPr>
          <w:rFonts w:ascii="Times New Roman" w:hAnsi="Times New Roman"/>
          <w:bCs/>
          <w:sz w:val="24"/>
          <w:szCs w:val="24"/>
          <w:lang w:eastAsia="zh-CN"/>
        </w:rPr>
        <w:t xml:space="preserve">             </w:t>
      </w:r>
      <w:r w:rsidRPr="00452B4D">
        <w:rPr>
          <w:rFonts w:ascii="Times New Roman" w:hAnsi="Times New Roman"/>
          <w:bCs/>
          <w:sz w:val="24"/>
          <w:szCs w:val="24"/>
        </w:rPr>
        <w:t>Instrument control and data acquisition were performed with Xcalibur 2.2 software (Thermo Fisher Scientific). An external calibration for mass accuracy was carried out on the day prior to the analysis according to the manufacturer's guidelines. Equol and its byproducts were ionized in the negative mode, yielding the corresponding [M – H]</w:t>
      </w:r>
      <w:r w:rsidRPr="00341AE2">
        <w:rPr>
          <w:rFonts w:ascii="Times New Roman" w:hAnsi="Times New Roman"/>
          <w:bCs/>
          <w:sz w:val="24"/>
          <w:szCs w:val="24"/>
        </w:rPr>
        <w:t>–</w:t>
      </w:r>
      <w:r w:rsidRPr="00452B4D" w:rsidDel="000E0B4C">
        <w:rPr>
          <w:rFonts w:ascii="Times New Roman" w:hAnsi="Times New Roman"/>
          <w:bCs/>
          <w:sz w:val="24"/>
          <w:szCs w:val="24"/>
        </w:rPr>
        <w:t xml:space="preserve"> </w:t>
      </w:r>
      <w:r w:rsidRPr="00452B4D">
        <w:rPr>
          <w:rFonts w:ascii="Times New Roman" w:hAnsi="Times New Roman"/>
          <w:bCs/>
          <w:sz w:val="24"/>
          <w:szCs w:val="24"/>
        </w:rPr>
        <w:t>ion. In order to guarantee accurate determination of equol as well as its potential byproducts, the performance of the UHPLC-quadrupole-Orbitrap HRMS system was first assessed with standards in ultrapure water. The high-resolution/accurate-mass capabilities of this hybrid mass spectrometer allowed detection of the target compound with a mass measurement error of 0.732 ppm.</w:t>
      </w:r>
    </w:p>
    <w:p w:rsidR="00277A52" w:rsidRDefault="00277A52" w:rsidP="006A5C93">
      <w:pPr>
        <w:spacing w:line="480" w:lineRule="auto"/>
        <w:jc w:val="both"/>
        <w:outlineLvl w:val="0"/>
        <w:rPr>
          <w:rFonts w:ascii="Times New Roman" w:hAnsi="Times New Roman"/>
          <w:sz w:val="24"/>
          <w:szCs w:val="24"/>
        </w:rPr>
      </w:pPr>
      <w:r w:rsidRPr="00683768">
        <w:rPr>
          <w:rFonts w:ascii="Times New Roman" w:hAnsi="Times New Roman"/>
          <w:b/>
          <w:bCs/>
          <w:sz w:val="24"/>
          <w:szCs w:val="24"/>
        </w:rPr>
        <w:t xml:space="preserve">Synthesis of Chlorinated </w:t>
      </w:r>
      <w:r>
        <w:rPr>
          <w:rFonts w:ascii="Times New Roman" w:hAnsi="Times New Roman"/>
          <w:b/>
          <w:bCs/>
          <w:sz w:val="24"/>
          <w:szCs w:val="24"/>
        </w:rPr>
        <w:t>Equols</w:t>
      </w:r>
      <w:r w:rsidRPr="00683768">
        <w:rPr>
          <w:rFonts w:ascii="Times New Roman" w:hAnsi="Times New Roman"/>
          <w:i/>
          <w:iCs/>
          <w:sz w:val="24"/>
          <w:szCs w:val="24"/>
        </w:rPr>
        <w:t>.</w:t>
      </w:r>
      <w:r>
        <w:rPr>
          <w:rFonts w:ascii="Times New Roman" w:hAnsi="Times New Roman"/>
          <w:i/>
          <w:iCs/>
          <w:sz w:val="24"/>
          <w:szCs w:val="24"/>
        </w:rPr>
        <w:t xml:space="preserve"> </w:t>
      </w:r>
      <w:r w:rsidRPr="00683768">
        <w:rPr>
          <w:rFonts w:ascii="Times New Roman" w:hAnsi="Times New Roman"/>
          <w:sz w:val="24"/>
          <w:szCs w:val="24"/>
        </w:rPr>
        <w:t xml:space="preserve">The synthesis of chlorinated </w:t>
      </w:r>
      <w:r>
        <w:rPr>
          <w:rFonts w:ascii="Times New Roman" w:hAnsi="Times New Roman"/>
          <w:sz w:val="24"/>
          <w:szCs w:val="24"/>
        </w:rPr>
        <w:t>equol</w:t>
      </w:r>
      <w:r w:rsidRPr="00683768">
        <w:rPr>
          <w:rFonts w:ascii="Times New Roman" w:hAnsi="Times New Roman"/>
          <w:sz w:val="24"/>
          <w:szCs w:val="24"/>
        </w:rPr>
        <w:t>s</w:t>
      </w:r>
      <w:r>
        <w:rPr>
          <w:rFonts w:ascii="Times New Roman" w:hAnsi="Times New Roman"/>
          <w:sz w:val="24"/>
          <w:szCs w:val="24"/>
        </w:rPr>
        <w:t xml:space="preserve"> is </w:t>
      </w:r>
      <w:r w:rsidRPr="00683768">
        <w:rPr>
          <w:rFonts w:ascii="Times New Roman" w:hAnsi="Times New Roman"/>
          <w:sz w:val="24"/>
          <w:szCs w:val="24"/>
        </w:rPr>
        <w:t>referred</w:t>
      </w:r>
      <w:r>
        <w:rPr>
          <w:rFonts w:ascii="Times New Roman" w:hAnsi="Times New Roman"/>
          <w:sz w:val="24"/>
          <w:szCs w:val="24"/>
        </w:rPr>
        <w:t xml:space="preserve"> </w:t>
      </w:r>
      <w:r w:rsidRPr="00683768">
        <w:rPr>
          <w:rFonts w:ascii="Times New Roman" w:hAnsi="Times New Roman"/>
          <w:sz w:val="24"/>
          <w:szCs w:val="24"/>
        </w:rPr>
        <w:t>to the method u</w:t>
      </w:r>
      <w:r>
        <w:rPr>
          <w:rFonts w:ascii="Times New Roman" w:hAnsi="Times New Roman"/>
          <w:sz w:val="24"/>
          <w:szCs w:val="24"/>
        </w:rPr>
        <w:t xml:space="preserve">sed to synthesize chlorinated estrogens </w:t>
      </w:r>
      <w:r>
        <w:rPr>
          <w:rFonts w:ascii="Times New Roman" w:hAnsi="Times New Roman"/>
          <w:noProof/>
          <w:sz w:val="24"/>
          <w:szCs w:val="24"/>
        </w:rPr>
        <w:t>(Fan et al. 2013)</w:t>
      </w:r>
      <w:r w:rsidRPr="00683768">
        <w:rPr>
          <w:rFonts w:ascii="Times New Roman" w:hAnsi="Times New Roman"/>
          <w:sz w:val="24"/>
          <w:szCs w:val="24"/>
        </w:rPr>
        <w:t xml:space="preserve">. An aqueous solution of sodium hypochlorite (1%, 10 ml) was added dropwise to a solution of </w:t>
      </w:r>
      <w:r>
        <w:rPr>
          <w:rFonts w:ascii="Times New Roman" w:hAnsi="Times New Roman"/>
          <w:sz w:val="24"/>
          <w:szCs w:val="24"/>
        </w:rPr>
        <w:t>equol</w:t>
      </w:r>
      <w:r w:rsidRPr="00683768">
        <w:rPr>
          <w:rFonts w:ascii="Times New Roman" w:hAnsi="Times New Roman"/>
          <w:sz w:val="24"/>
          <w:szCs w:val="24"/>
        </w:rPr>
        <w:t xml:space="preserve"> (</w:t>
      </w:r>
      <w:r>
        <w:rPr>
          <w:rFonts w:ascii="Times New Roman" w:hAnsi="Times New Roman"/>
          <w:sz w:val="24"/>
          <w:szCs w:val="24"/>
        </w:rPr>
        <w:t>2</w:t>
      </w:r>
      <w:r w:rsidRPr="00683768">
        <w:rPr>
          <w:rFonts w:ascii="Times New Roman" w:hAnsi="Times New Roman"/>
          <w:sz w:val="24"/>
          <w:szCs w:val="24"/>
        </w:rPr>
        <w:t>00 mg) in 10</w:t>
      </w:r>
      <w:r>
        <w:rPr>
          <w:rFonts w:ascii="Times New Roman" w:hAnsi="Times New Roman"/>
          <w:sz w:val="24"/>
          <w:szCs w:val="24"/>
        </w:rPr>
        <w:t>0</w:t>
      </w:r>
      <w:r w:rsidRPr="00683768">
        <w:rPr>
          <w:rFonts w:ascii="Times New Roman" w:hAnsi="Times New Roman"/>
          <w:sz w:val="24"/>
          <w:szCs w:val="24"/>
        </w:rPr>
        <w:t xml:space="preserve"> ml methanol with stirring. The solution was stirred for </w:t>
      </w:r>
      <w:r>
        <w:rPr>
          <w:rFonts w:ascii="Times New Roman" w:hAnsi="Times New Roman"/>
          <w:sz w:val="24"/>
          <w:szCs w:val="24"/>
        </w:rPr>
        <w:t>3</w:t>
      </w:r>
      <w:r w:rsidRPr="00683768">
        <w:rPr>
          <w:rFonts w:ascii="Times New Roman" w:hAnsi="Times New Roman"/>
          <w:sz w:val="24"/>
          <w:szCs w:val="24"/>
        </w:rPr>
        <w:t xml:space="preserve"> h at room temperature. After addition of saturated aqueous sodium sulfite, the solution acidified with 2</w:t>
      </w:r>
      <w:r>
        <w:rPr>
          <w:rFonts w:ascii="Times New Roman" w:hAnsi="Times New Roman"/>
          <w:sz w:val="24"/>
          <w:szCs w:val="24"/>
        </w:rPr>
        <w:t xml:space="preserve"> </w:t>
      </w:r>
      <w:r w:rsidRPr="00683768">
        <w:rPr>
          <w:rFonts w:ascii="Times New Roman" w:hAnsi="Times New Roman"/>
          <w:sz w:val="24"/>
          <w:szCs w:val="24"/>
        </w:rPr>
        <w:t xml:space="preserve">M hydrochloric acid was extracted with ethyl acetate. The organic layer was washed with brine, dried over magnesium sulfate, and concentrated to 2 mL under reduced pressure. The residue was </w:t>
      </w:r>
      <w:r>
        <w:rPr>
          <w:rFonts w:ascii="Times New Roman" w:hAnsi="Times New Roman"/>
          <w:sz w:val="24"/>
          <w:szCs w:val="24"/>
        </w:rPr>
        <w:t>separated into its component compounds using a</w:t>
      </w:r>
      <w:r w:rsidRPr="00683768">
        <w:rPr>
          <w:rFonts w:ascii="Times New Roman" w:hAnsi="Times New Roman"/>
          <w:sz w:val="24"/>
          <w:szCs w:val="24"/>
        </w:rPr>
        <w:t xml:space="preserve"> preparative HPLC (Waters 2690) with UV absorbance detector (Waters 2487) to isolate </w:t>
      </w:r>
      <w:r>
        <w:rPr>
          <w:rFonts w:ascii="Times New Roman" w:hAnsi="Times New Roman"/>
          <w:sz w:val="24"/>
          <w:szCs w:val="24"/>
        </w:rPr>
        <w:t>three</w:t>
      </w:r>
      <w:r w:rsidRPr="00683768">
        <w:rPr>
          <w:rFonts w:ascii="Times New Roman" w:hAnsi="Times New Roman"/>
          <w:sz w:val="24"/>
          <w:szCs w:val="24"/>
        </w:rPr>
        <w:t xml:space="preserve"> chlorinated products, including monochloro-</w:t>
      </w:r>
      <w:r>
        <w:rPr>
          <w:rFonts w:ascii="Times New Roman" w:hAnsi="Times New Roman"/>
          <w:sz w:val="24"/>
          <w:szCs w:val="24"/>
        </w:rPr>
        <w:t>equol (MCequol)</w:t>
      </w:r>
      <w:r w:rsidRPr="00683768">
        <w:rPr>
          <w:rFonts w:ascii="Times New Roman" w:hAnsi="Times New Roman"/>
          <w:sz w:val="24"/>
          <w:szCs w:val="24"/>
        </w:rPr>
        <w:t>, dichloro-</w:t>
      </w:r>
      <w:r>
        <w:rPr>
          <w:rFonts w:ascii="Times New Roman" w:hAnsi="Times New Roman"/>
          <w:sz w:val="24"/>
          <w:szCs w:val="24"/>
        </w:rPr>
        <w:t>equol (DCequol)</w:t>
      </w:r>
      <w:r w:rsidRPr="00683768">
        <w:rPr>
          <w:rFonts w:ascii="Times New Roman" w:hAnsi="Times New Roman"/>
          <w:sz w:val="24"/>
          <w:szCs w:val="24"/>
        </w:rPr>
        <w:t xml:space="preserve">, </w:t>
      </w:r>
      <w:r>
        <w:rPr>
          <w:rFonts w:ascii="Times New Roman" w:hAnsi="Times New Roman"/>
          <w:sz w:val="24"/>
          <w:szCs w:val="24"/>
        </w:rPr>
        <w:t xml:space="preserve">and </w:t>
      </w:r>
      <w:r w:rsidRPr="00683768">
        <w:rPr>
          <w:rFonts w:ascii="Times New Roman" w:hAnsi="Times New Roman"/>
          <w:sz w:val="24"/>
          <w:szCs w:val="24"/>
        </w:rPr>
        <w:t>trichloro-</w:t>
      </w:r>
      <w:r>
        <w:rPr>
          <w:rFonts w:ascii="Times New Roman" w:hAnsi="Times New Roman"/>
          <w:sz w:val="24"/>
          <w:szCs w:val="24"/>
        </w:rPr>
        <w:t>equol (TCequol)</w:t>
      </w:r>
      <w:r w:rsidRPr="00683768">
        <w:rPr>
          <w:rFonts w:ascii="Times New Roman" w:hAnsi="Times New Roman"/>
          <w:sz w:val="24"/>
          <w:szCs w:val="24"/>
        </w:rPr>
        <w:t xml:space="preserve">. The UV detector was </w:t>
      </w:r>
      <w:r>
        <w:rPr>
          <w:rFonts w:ascii="Times New Roman" w:hAnsi="Times New Roman"/>
          <w:sz w:val="24"/>
          <w:szCs w:val="24"/>
        </w:rPr>
        <w:t xml:space="preserve">set </w:t>
      </w:r>
      <w:r w:rsidRPr="00683768">
        <w:rPr>
          <w:rFonts w:ascii="Times New Roman" w:hAnsi="Times New Roman"/>
          <w:sz w:val="24"/>
          <w:szCs w:val="24"/>
        </w:rPr>
        <w:t>at 2</w:t>
      </w:r>
      <w:r>
        <w:rPr>
          <w:rFonts w:ascii="Times New Roman" w:hAnsi="Times New Roman"/>
          <w:sz w:val="24"/>
          <w:szCs w:val="24"/>
        </w:rPr>
        <w:t>80</w:t>
      </w:r>
      <w:r w:rsidRPr="00683768">
        <w:rPr>
          <w:rFonts w:ascii="Times New Roman" w:hAnsi="Times New Roman"/>
          <w:sz w:val="24"/>
          <w:szCs w:val="24"/>
        </w:rPr>
        <w:t xml:space="preserve"> nm. The chromatographic separation was conducted by a Waters HR C18 column (6 μm; 19 mm × 300 mm) with acetonitrile (A) and ultrapure water (B) used as </w:t>
      </w:r>
      <w:r>
        <w:rPr>
          <w:rFonts w:ascii="Times New Roman" w:hAnsi="Times New Roman"/>
          <w:sz w:val="24"/>
          <w:szCs w:val="24"/>
        </w:rPr>
        <w:t xml:space="preserve">the </w:t>
      </w:r>
      <w:r w:rsidRPr="00683768">
        <w:rPr>
          <w:rFonts w:ascii="Times New Roman" w:hAnsi="Times New Roman"/>
          <w:sz w:val="24"/>
          <w:szCs w:val="24"/>
        </w:rPr>
        <w:t xml:space="preserve">mobile phases. The column was maintained at 40°C, and the flow rate and injection volume were 6 mL/min and 500 μL, respectively. </w:t>
      </w:r>
      <w:r>
        <w:rPr>
          <w:rFonts w:ascii="Times New Roman" w:hAnsi="Times New Roman"/>
          <w:sz w:val="24"/>
          <w:szCs w:val="24"/>
        </w:rPr>
        <w:t>4</w:t>
      </w:r>
      <w:r w:rsidRPr="00683768">
        <w:rPr>
          <w:rFonts w:ascii="Times New Roman" w:hAnsi="Times New Roman"/>
          <w:sz w:val="24"/>
          <w:szCs w:val="24"/>
        </w:rPr>
        <w:t xml:space="preserve">0% A was increased to </w:t>
      </w:r>
      <w:r>
        <w:rPr>
          <w:rFonts w:ascii="Times New Roman" w:hAnsi="Times New Roman"/>
          <w:sz w:val="24"/>
          <w:szCs w:val="24"/>
        </w:rPr>
        <w:t>75</w:t>
      </w:r>
      <w:r w:rsidRPr="00683768">
        <w:rPr>
          <w:rFonts w:ascii="Times New Roman" w:hAnsi="Times New Roman"/>
          <w:sz w:val="24"/>
          <w:szCs w:val="24"/>
        </w:rPr>
        <w:t xml:space="preserve">% in </w:t>
      </w:r>
      <w:r>
        <w:rPr>
          <w:rFonts w:ascii="Times New Roman" w:hAnsi="Times New Roman"/>
          <w:sz w:val="24"/>
          <w:szCs w:val="24"/>
        </w:rPr>
        <w:t>5</w:t>
      </w:r>
      <w:r w:rsidRPr="00683768">
        <w:rPr>
          <w:rFonts w:ascii="Times New Roman" w:hAnsi="Times New Roman"/>
          <w:sz w:val="24"/>
          <w:szCs w:val="24"/>
        </w:rPr>
        <w:t xml:space="preserve">0 min and </w:t>
      </w:r>
      <w:r>
        <w:rPr>
          <w:rFonts w:ascii="Times New Roman" w:hAnsi="Times New Roman"/>
          <w:sz w:val="24"/>
          <w:szCs w:val="24"/>
        </w:rPr>
        <w:t xml:space="preserve">maintained </w:t>
      </w:r>
      <w:r w:rsidRPr="00683768">
        <w:rPr>
          <w:rFonts w:ascii="Times New Roman" w:hAnsi="Times New Roman"/>
          <w:sz w:val="24"/>
          <w:szCs w:val="24"/>
        </w:rPr>
        <w:t xml:space="preserve">for </w:t>
      </w:r>
      <w:r>
        <w:rPr>
          <w:rFonts w:ascii="Times New Roman" w:hAnsi="Times New Roman"/>
          <w:sz w:val="24"/>
          <w:szCs w:val="24"/>
        </w:rPr>
        <w:t>3</w:t>
      </w:r>
      <w:r w:rsidRPr="00683768">
        <w:rPr>
          <w:rFonts w:ascii="Times New Roman" w:hAnsi="Times New Roman"/>
          <w:sz w:val="24"/>
          <w:szCs w:val="24"/>
        </w:rPr>
        <w:t xml:space="preserve">0 min, </w:t>
      </w:r>
      <w:r>
        <w:rPr>
          <w:rFonts w:ascii="Times New Roman" w:hAnsi="Times New Roman"/>
          <w:sz w:val="24"/>
          <w:szCs w:val="24"/>
        </w:rPr>
        <w:t xml:space="preserve">and then increased to 100% in 10 min, and maintained for 20 min, </w:t>
      </w:r>
      <w:r w:rsidRPr="00683768">
        <w:rPr>
          <w:rFonts w:ascii="Times New Roman" w:hAnsi="Times New Roman"/>
          <w:sz w:val="24"/>
          <w:szCs w:val="24"/>
        </w:rPr>
        <w:t xml:space="preserve">followed by a decrease to </w:t>
      </w:r>
      <w:r>
        <w:rPr>
          <w:rFonts w:ascii="Times New Roman" w:hAnsi="Times New Roman"/>
          <w:sz w:val="24"/>
          <w:szCs w:val="24"/>
        </w:rPr>
        <w:t xml:space="preserve">the </w:t>
      </w:r>
      <w:r w:rsidRPr="00683768">
        <w:rPr>
          <w:rFonts w:ascii="Times New Roman" w:hAnsi="Times New Roman"/>
          <w:sz w:val="24"/>
          <w:szCs w:val="24"/>
        </w:rPr>
        <w:t>initial conditions</w:t>
      </w:r>
      <w:r>
        <w:rPr>
          <w:rFonts w:ascii="Times New Roman" w:hAnsi="Times New Roman"/>
          <w:sz w:val="24"/>
          <w:szCs w:val="24"/>
        </w:rPr>
        <w:t xml:space="preserve"> </w:t>
      </w:r>
      <w:r w:rsidRPr="00683768">
        <w:rPr>
          <w:rFonts w:ascii="Times New Roman" w:hAnsi="Times New Roman"/>
          <w:sz w:val="24"/>
          <w:szCs w:val="24"/>
        </w:rPr>
        <w:t xml:space="preserve">of </w:t>
      </w:r>
      <w:r>
        <w:rPr>
          <w:rFonts w:ascii="Times New Roman" w:hAnsi="Times New Roman"/>
          <w:sz w:val="24"/>
          <w:szCs w:val="24"/>
        </w:rPr>
        <w:t>4</w:t>
      </w:r>
      <w:r w:rsidRPr="00683768">
        <w:rPr>
          <w:rFonts w:ascii="Times New Roman" w:hAnsi="Times New Roman"/>
          <w:sz w:val="24"/>
          <w:szCs w:val="24"/>
        </w:rPr>
        <w:t xml:space="preserve">0% A and held for 20 min to allow for equilibration. The synthesized products were characterized by </w:t>
      </w:r>
      <w:r w:rsidRPr="00BB2500">
        <w:rPr>
          <w:rFonts w:ascii="Times New Roman" w:hAnsi="Times New Roman"/>
          <w:sz w:val="24"/>
          <w:szCs w:val="24"/>
        </w:rPr>
        <w:t>UHPLC-quadrupole-orbitrap-HRMS</w:t>
      </w:r>
      <w:r>
        <w:rPr>
          <w:rFonts w:ascii="Times New Roman" w:hAnsi="Times New Roman"/>
          <w:sz w:val="24"/>
          <w:szCs w:val="24"/>
        </w:rPr>
        <w:t xml:space="preserve"> </w:t>
      </w:r>
      <w:r w:rsidRPr="00683768">
        <w:rPr>
          <w:rFonts w:ascii="Times New Roman" w:hAnsi="Times New Roman"/>
          <w:sz w:val="24"/>
          <w:szCs w:val="24"/>
        </w:rPr>
        <w:t xml:space="preserve">and NMR spectra. </w:t>
      </w:r>
      <w:r w:rsidRPr="00964F63">
        <w:rPr>
          <w:rFonts w:ascii="Times New Roman" w:hAnsi="Times New Roman"/>
          <w:sz w:val="24"/>
          <w:szCs w:val="24"/>
        </w:rPr>
        <w:t>NMR spectra</w:t>
      </w:r>
      <w:r>
        <w:rPr>
          <w:rFonts w:ascii="Times New Roman" w:hAnsi="Times New Roman"/>
          <w:sz w:val="24"/>
          <w:szCs w:val="24"/>
        </w:rPr>
        <w:t xml:space="preserve"> of MCequol, DCequol and TCequol are shown in Fig.</w:t>
      </w:r>
      <w:r w:rsidRPr="00C6061E">
        <w:rPr>
          <w:rFonts w:ascii="Times New Roman" w:hAnsi="Times New Roman"/>
          <w:sz w:val="24"/>
          <w:szCs w:val="24"/>
        </w:rPr>
        <w:t xml:space="preserve"> S</w:t>
      </w:r>
      <w:r>
        <w:rPr>
          <w:rFonts w:ascii="Times New Roman" w:hAnsi="Times New Roman"/>
          <w:sz w:val="24"/>
          <w:szCs w:val="24"/>
        </w:rPr>
        <w:t>2</w:t>
      </w:r>
      <w:r w:rsidRPr="00C6061E">
        <w:rPr>
          <w:rFonts w:ascii="Times New Roman" w:hAnsi="Times New Roman"/>
          <w:sz w:val="24"/>
          <w:szCs w:val="24"/>
        </w:rPr>
        <w:t>.</w:t>
      </w:r>
    </w:p>
    <w:p w:rsidR="00277A52" w:rsidRDefault="00277A52" w:rsidP="006A5C93">
      <w:pPr>
        <w:spacing w:after="0" w:line="480" w:lineRule="auto"/>
        <w:jc w:val="both"/>
        <w:outlineLvl w:val="0"/>
        <w:rPr>
          <w:rFonts w:ascii="Times New Roman" w:hAnsi="Times New Roman"/>
          <w:b/>
          <w:bCs/>
          <w:sz w:val="24"/>
          <w:szCs w:val="24"/>
        </w:rPr>
      </w:pPr>
      <w:r>
        <w:rPr>
          <w:rFonts w:ascii="Times New Roman" w:hAnsi="Times New Roman"/>
          <w:b/>
          <w:bCs/>
          <w:sz w:val="24"/>
          <w:szCs w:val="24"/>
        </w:rPr>
        <w:br w:type="page"/>
      </w:r>
    </w:p>
    <w:p w:rsidR="00277A52" w:rsidRDefault="00277A52" w:rsidP="006A5C93">
      <w:pPr>
        <w:spacing w:line="480" w:lineRule="auto"/>
        <w:rPr>
          <w:rFonts w:ascii="Times New Roman" w:hAnsi="Times New Roman"/>
          <w:b/>
          <w:bCs/>
          <w:sz w:val="24"/>
          <w:szCs w:val="24"/>
        </w:rPr>
      </w:pPr>
      <w:r w:rsidRPr="00683768">
        <w:rPr>
          <w:rFonts w:ascii="Times New Roman" w:hAnsi="Times New Roman"/>
          <w:b/>
          <w:bCs/>
          <w:sz w:val="24"/>
          <w:szCs w:val="24"/>
        </w:rPr>
        <w:t>References</w:t>
      </w:r>
    </w:p>
    <w:p w:rsidR="00277A52" w:rsidRDefault="00277A52" w:rsidP="00CD700B">
      <w:pPr>
        <w:spacing w:after="0" w:line="300" w:lineRule="auto"/>
        <w:ind w:left="485" w:hangingChars="202" w:hanging="485"/>
        <w:jc w:val="both"/>
        <w:rPr>
          <w:rFonts w:ascii="Times New Roman" w:hAnsi="Times New Roman"/>
          <w:bCs/>
          <w:sz w:val="24"/>
          <w:szCs w:val="24"/>
        </w:rPr>
      </w:pPr>
      <w:bookmarkStart w:id="1" w:name="_ENREF_3"/>
      <w:r w:rsidRPr="00144712">
        <w:rPr>
          <w:rFonts w:ascii="Times New Roman" w:hAnsi="Times New Roman"/>
          <w:bCs/>
          <w:sz w:val="24"/>
          <w:szCs w:val="24"/>
        </w:rPr>
        <w:t>Fan, Z.</w:t>
      </w:r>
      <w:r>
        <w:rPr>
          <w:rFonts w:ascii="Times New Roman" w:hAnsi="Times New Roman"/>
          <w:bCs/>
          <w:sz w:val="24"/>
          <w:szCs w:val="24"/>
        </w:rPr>
        <w:t>;</w:t>
      </w:r>
      <w:r w:rsidRPr="00144712">
        <w:rPr>
          <w:rFonts w:ascii="Times New Roman" w:hAnsi="Times New Roman"/>
          <w:bCs/>
          <w:sz w:val="24"/>
          <w:szCs w:val="24"/>
        </w:rPr>
        <w:t xml:space="preserve"> Hu, J.</w:t>
      </w:r>
      <w:r>
        <w:rPr>
          <w:rFonts w:ascii="Times New Roman" w:hAnsi="Times New Roman"/>
          <w:bCs/>
          <w:sz w:val="24"/>
          <w:szCs w:val="24"/>
        </w:rPr>
        <w:t>;</w:t>
      </w:r>
      <w:r w:rsidRPr="00144712">
        <w:rPr>
          <w:rFonts w:ascii="Times New Roman" w:hAnsi="Times New Roman"/>
          <w:bCs/>
          <w:sz w:val="24"/>
          <w:szCs w:val="24"/>
        </w:rPr>
        <w:t xml:space="preserve"> An, W.</w:t>
      </w:r>
      <w:r>
        <w:rPr>
          <w:rFonts w:ascii="Times New Roman" w:hAnsi="Times New Roman"/>
          <w:bCs/>
          <w:sz w:val="24"/>
          <w:szCs w:val="24"/>
        </w:rPr>
        <w:t>;</w:t>
      </w:r>
      <w:r w:rsidRPr="00144712">
        <w:rPr>
          <w:rFonts w:ascii="Times New Roman" w:hAnsi="Times New Roman"/>
          <w:bCs/>
          <w:sz w:val="24"/>
          <w:szCs w:val="24"/>
        </w:rPr>
        <w:t xml:space="preserve"> Yang, M.</w:t>
      </w:r>
      <w:r>
        <w:rPr>
          <w:rFonts w:ascii="Times New Roman" w:hAnsi="Times New Roman"/>
          <w:bCs/>
          <w:sz w:val="24"/>
          <w:szCs w:val="24"/>
        </w:rPr>
        <w:t>,</w:t>
      </w:r>
      <w:r w:rsidRPr="00144712">
        <w:rPr>
          <w:rFonts w:ascii="Times New Roman" w:hAnsi="Times New Roman"/>
          <w:bCs/>
          <w:sz w:val="24"/>
          <w:szCs w:val="24"/>
        </w:rPr>
        <w:t xml:space="preserve"> 2013</w:t>
      </w:r>
      <w:r>
        <w:rPr>
          <w:rFonts w:ascii="Times New Roman" w:hAnsi="Times New Roman"/>
          <w:bCs/>
          <w:sz w:val="24"/>
          <w:szCs w:val="24"/>
        </w:rPr>
        <w:t>.</w:t>
      </w:r>
      <w:r w:rsidRPr="00144712">
        <w:rPr>
          <w:rFonts w:ascii="Times New Roman" w:hAnsi="Times New Roman"/>
          <w:bCs/>
          <w:sz w:val="24"/>
          <w:szCs w:val="24"/>
        </w:rPr>
        <w:t xml:space="preserve"> </w:t>
      </w:r>
      <w:r>
        <w:rPr>
          <w:rFonts w:ascii="Times New Roman" w:hAnsi="Times New Roman"/>
          <w:bCs/>
          <w:sz w:val="24"/>
          <w:szCs w:val="24"/>
        </w:rPr>
        <w:t>D</w:t>
      </w:r>
      <w:r w:rsidRPr="00144712">
        <w:rPr>
          <w:rFonts w:ascii="Times New Roman" w:hAnsi="Times New Roman"/>
          <w:bCs/>
          <w:sz w:val="24"/>
          <w:szCs w:val="24"/>
        </w:rPr>
        <w:t xml:space="preserve">etection and occurrence of chlorinated byproducts of bisphenol a, nonylphenol, and estrogens in drinking water of china: comparison to the parent compounds. </w:t>
      </w:r>
      <w:r w:rsidRPr="00341AE2">
        <w:rPr>
          <w:rFonts w:ascii="Times New Roman" w:hAnsi="Times New Roman"/>
          <w:bCs/>
          <w:sz w:val="24"/>
          <w:szCs w:val="24"/>
        </w:rPr>
        <w:t xml:space="preserve">Environ. Sci. Technol. </w:t>
      </w:r>
      <w:r w:rsidRPr="00144712">
        <w:rPr>
          <w:rFonts w:ascii="Times New Roman" w:hAnsi="Times New Roman"/>
          <w:bCs/>
          <w:sz w:val="24"/>
          <w:szCs w:val="24"/>
        </w:rPr>
        <w:t xml:space="preserve"> 47, 10841-10850.</w:t>
      </w:r>
      <w:bookmarkEnd w:id="1"/>
    </w:p>
    <w:p w:rsidR="00277A52" w:rsidRPr="00144712" w:rsidRDefault="00277A52" w:rsidP="00CD700B">
      <w:pPr>
        <w:spacing w:after="0" w:line="300" w:lineRule="auto"/>
        <w:ind w:left="485" w:hangingChars="202" w:hanging="485"/>
        <w:jc w:val="both"/>
        <w:rPr>
          <w:rFonts w:ascii="Times New Roman" w:hAnsi="Times New Roman"/>
          <w:bCs/>
          <w:sz w:val="24"/>
          <w:szCs w:val="24"/>
        </w:rPr>
      </w:pPr>
      <w:r w:rsidRPr="008D3061">
        <w:rPr>
          <w:rFonts w:ascii="Times New Roman" w:hAnsi="Times New Roman"/>
          <w:bCs/>
          <w:sz w:val="24"/>
          <w:szCs w:val="24"/>
        </w:rPr>
        <w:t xml:space="preserve">Hu, J.; </w:t>
      </w:r>
      <w:r>
        <w:rPr>
          <w:rFonts w:ascii="Times New Roman" w:hAnsi="Times New Roman"/>
          <w:bCs/>
          <w:sz w:val="24"/>
          <w:szCs w:val="24"/>
        </w:rPr>
        <w:t xml:space="preserve">Cheng, S.; </w:t>
      </w:r>
      <w:r w:rsidRPr="008D3061">
        <w:rPr>
          <w:rFonts w:ascii="Times New Roman" w:hAnsi="Times New Roman"/>
          <w:bCs/>
          <w:sz w:val="24"/>
          <w:szCs w:val="24"/>
        </w:rPr>
        <w:t xml:space="preserve">Aizawa, T.; </w:t>
      </w:r>
      <w:r>
        <w:rPr>
          <w:rFonts w:ascii="Times New Roman" w:hAnsi="Times New Roman"/>
          <w:bCs/>
          <w:sz w:val="24"/>
          <w:szCs w:val="24"/>
        </w:rPr>
        <w:t>Terao, Y.; Kunikane, S.</w:t>
      </w:r>
      <w:r w:rsidRPr="008D3061">
        <w:rPr>
          <w:rFonts w:ascii="Times New Roman" w:hAnsi="Times New Roman"/>
          <w:bCs/>
          <w:sz w:val="24"/>
          <w:szCs w:val="24"/>
        </w:rPr>
        <w:t>, 200</w:t>
      </w:r>
      <w:r>
        <w:rPr>
          <w:rFonts w:ascii="Times New Roman" w:hAnsi="Times New Roman"/>
          <w:bCs/>
          <w:sz w:val="24"/>
          <w:szCs w:val="24"/>
        </w:rPr>
        <w:t>3</w:t>
      </w:r>
      <w:r w:rsidRPr="008D3061">
        <w:rPr>
          <w:rFonts w:ascii="Times New Roman" w:hAnsi="Times New Roman"/>
          <w:bCs/>
          <w:sz w:val="24"/>
          <w:szCs w:val="24"/>
        </w:rPr>
        <w:t xml:space="preserve">. </w:t>
      </w:r>
      <w:r w:rsidRPr="00FF3ADA">
        <w:rPr>
          <w:rFonts w:ascii="Times New Roman" w:hAnsi="Times New Roman"/>
          <w:bCs/>
          <w:sz w:val="24"/>
          <w:szCs w:val="24"/>
        </w:rPr>
        <w:t>Products of Aqueous Chlorination of 17β -Estradiol and Their Estrogenic Activities</w:t>
      </w:r>
      <w:r>
        <w:rPr>
          <w:rFonts w:ascii="Times New Roman" w:hAnsi="Times New Roman"/>
          <w:bCs/>
          <w:sz w:val="24"/>
          <w:szCs w:val="24"/>
        </w:rPr>
        <w:t xml:space="preserve">. </w:t>
      </w:r>
      <w:r w:rsidRPr="008D3061">
        <w:rPr>
          <w:rFonts w:ascii="Times New Roman" w:hAnsi="Times New Roman"/>
          <w:bCs/>
          <w:sz w:val="24"/>
          <w:szCs w:val="24"/>
        </w:rPr>
        <w:t xml:space="preserve">Environ. Sci. Technol. </w:t>
      </w:r>
      <w:r>
        <w:rPr>
          <w:rFonts w:ascii="Times New Roman" w:hAnsi="Times New Roman"/>
          <w:bCs/>
          <w:sz w:val="24"/>
          <w:szCs w:val="24"/>
        </w:rPr>
        <w:t xml:space="preserve"> 37</w:t>
      </w:r>
      <w:r w:rsidRPr="008D3061">
        <w:rPr>
          <w:rFonts w:ascii="Times New Roman" w:hAnsi="Times New Roman"/>
          <w:bCs/>
          <w:sz w:val="24"/>
          <w:szCs w:val="24"/>
        </w:rPr>
        <w:t xml:space="preserve">, </w:t>
      </w:r>
      <w:r>
        <w:rPr>
          <w:rFonts w:ascii="Times New Roman" w:hAnsi="Times New Roman"/>
          <w:bCs/>
          <w:sz w:val="24"/>
          <w:szCs w:val="24"/>
        </w:rPr>
        <w:t>5665-5670</w:t>
      </w:r>
      <w:r w:rsidRPr="008D3061">
        <w:rPr>
          <w:rFonts w:ascii="Times New Roman" w:hAnsi="Times New Roman"/>
          <w:bCs/>
          <w:sz w:val="24"/>
          <w:szCs w:val="24"/>
        </w:rPr>
        <w:t>.</w:t>
      </w:r>
    </w:p>
    <w:p w:rsidR="00277A52" w:rsidRPr="00144712" w:rsidRDefault="00277A52" w:rsidP="00CD700B">
      <w:pPr>
        <w:spacing w:after="0" w:line="300" w:lineRule="auto"/>
        <w:ind w:left="485" w:hangingChars="202" w:hanging="485"/>
        <w:jc w:val="both"/>
        <w:rPr>
          <w:rFonts w:ascii="Times New Roman" w:hAnsi="Times New Roman"/>
          <w:bCs/>
          <w:sz w:val="24"/>
          <w:szCs w:val="24"/>
        </w:rPr>
      </w:pPr>
      <w:bookmarkStart w:id="2" w:name="_ENREF_1"/>
      <w:r w:rsidRPr="00144712">
        <w:rPr>
          <w:rFonts w:ascii="Times New Roman" w:hAnsi="Times New Roman"/>
          <w:bCs/>
          <w:sz w:val="24"/>
          <w:szCs w:val="24"/>
        </w:rPr>
        <w:t>Negreira, N.</w:t>
      </w:r>
      <w:r>
        <w:rPr>
          <w:rFonts w:ascii="Times New Roman" w:hAnsi="Times New Roman"/>
          <w:bCs/>
          <w:sz w:val="24"/>
          <w:szCs w:val="24"/>
        </w:rPr>
        <w:t>;</w:t>
      </w:r>
      <w:r w:rsidRPr="00144712">
        <w:rPr>
          <w:rFonts w:ascii="Times New Roman" w:hAnsi="Times New Roman"/>
          <w:bCs/>
          <w:sz w:val="24"/>
          <w:szCs w:val="24"/>
        </w:rPr>
        <w:t xml:space="preserve"> López de Alda, M.</w:t>
      </w:r>
      <w:r>
        <w:rPr>
          <w:rFonts w:ascii="Times New Roman" w:hAnsi="Times New Roman"/>
          <w:bCs/>
          <w:sz w:val="24"/>
          <w:szCs w:val="24"/>
        </w:rPr>
        <w:t>;</w:t>
      </w:r>
      <w:r w:rsidRPr="00144712">
        <w:rPr>
          <w:rFonts w:ascii="Times New Roman" w:hAnsi="Times New Roman"/>
          <w:bCs/>
          <w:sz w:val="24"/>
          <w:szCs w:val="24"/>
        </w:rPr>
        <w:t xml:space="preserve"> Barceló, D.</w:t>
      </w:r>
      <w:r>
        <w:rPr>
          <w:rFonts w:ascii="Times New Roman" w:hAnsi="Times New Roman"/>
          <w:bCs/>
          <w:sz w:val="24"/>
          <w:szCs w:val="24"/>
        </w:rPr>
        <w:t>,</w:t>
      </w:r>
      <w:r w:rsidRPr="00144712">
        <w:rPr>
          <w:rFonts w:ascii="Times New Roman" w:hAnsi="Times New Roman"/>
          <w:bCs/>
          <w:sz w:val="24"/>
          <w:szCs w:val="24"/>
        </w:rPr>
        <w:t xml:space="preserve"> 2015</w:t>
      </w:r>
      <w:r>
        <w:rPr>
          <w:rFonts w:ascii="Times New Roman" w:hAnsi="Times New Roman"/>
          <w:bCs/>
          <w:sz w:val="24"/>
          <w:szCs w:val="24"/>
        </w:rPr>
        <w:t>.</w:t>
      </w:r>
      <w:r w:rsidRPr="00144712">
        <w:rPr>
          <w:rFonts w:ascii="Times New Roman" w:hAnsi="Times New Roman"/>
          <w:bCs/>
          <w:sz w:val="24"/>
          <w:szCs w:val="24"/>
        </w:rPr>
        <w:t xml:space="preserve"> Degradation of the cytostatic etoposide in chlorinated water by liquid chromatography coupled to quadrupole-Orbitrap mass spectrometry: Identification and quantification of by-products in real water samples. </w:t>
      </w:r>
      <w:r w:rsidRPr="00341AE2">
        <w:rPr>
          <w:rFonts w:ascii="Times New Roman" w:hAnsi="Times New Roman"/>
          <w:bCs/>
          <w:sz w:val="24"/>
          <w:szCs w:val="24"/>
        </w:rPr>
        <w:t>Sci</w:t>
      </w:r>
      <w:r>
        <w:rPr>
          <w:rFonts w:ascii="Times New Roman" w:hAnsi="Times New Roman"/>
          <w:bCs/>
          <w:sz w:val="24"/>
          <w:szCs w:val="24"/>
        </w:rPr>
        <w:t>.</w:t>
      </w:r>
      <w:r w:rsidRPr="00341AE2">
        <w:rPr>
          <w:rFonts w:ascii="Times New Roman" w:hAnsi="Times New Roman"/>
          <w:bCs/>
          <w:sz w:val="24"/>
          <w:szCs w:val="24"/>
        </w:rPr>
        <w:t xml:space="preserve"> Total Environ</w:t>
      </w:r>
      <w:r>
        <w:rPr>
          <w:rFonts w:ascii="Times New Roman" w:hAnsi="Times New Roman"/>
          <w:bCs/>
          <w:sz w:val="24"/>
          <w:szCs w:val="24"/>
        </w:rPr>
        <w:t>.</w:t>
      </w:r>
      <w:r w:rsidRPr="00144712">
        <w:rPr>
          <w:rFonts w:ascii="Times New Roman" w:hAnsi="Times New Roman"/>
          <w:bCs/>
          <w:sz w:val="24"/>
          <w:szCs w:val="24"/>
        </w:rPr>
        <w:t>506, 36-45.</w:t>
      </w:r>
      <w:bookmarkEnd w:id="2"/>
    </w:p>
    <w:p w:rsidR="00277A52" w:rsidRDefault="00277A52" w:rsidP="00CD700B">
      <w:pPr>
        <w:spacing w:after="0" w:line="300" w:lineRule="auto"/>
        <w:ind w:left="485" w:hangingChars="202" w:hanging="485"/>
        <w:jc w:val="both"/>
        <w:rPr>
          <w:rFonts w:ascii="Times New Roman" w:hAnsi="Times New Roman"/>
          <w:bCs/>
          <w:sz w:val="24"/>
          <w:szCs w:val="24"/>
        </w:rPr>
      </w:pPr>
      <w:bookmarkStart w:id="3" w:name="_ENREF_2"/>
      <w:r w:rsidRPr="00144712">
        <w:rPr>
          <w:rFonts w:ascii="Times New Roman" w:hAnsi="Times New Roman"/>
          <w:bCs/>
          <w:sz w:val="24"/>
          <w:szCs w:val="24"/>
        </w:rPr>
        <w:t>Negreira, N.</w:t>
      </w:r>
      <w:r>
        <w:rPr>
          <w:rFonts w:ascii="Times New Roman" w:hAnsi="Times New Roman"/>
          <w:bCs/>
          <w:sz w:val="24"/>
          <w:szCs w:val="24"/>
        </w:rPr>
        <w:t>;</w:t>
      </w:r>
      <w:r w:rsidRPr="00144712">
        <w:rPr>
          <w:rFonts w:ascii="Times New Roman" w:hAnsi="Times New Roman"/>
          <w:bCs/>
          <w:sz w:val="24"/>
          <w:szCs w:val="24"/>
        </w:rPr>
        <w:t xml:space="preserve"> Regueiro, J.</w:t>
      </w:r>
      <w:r>
        <w:rPr>
          <w:rFonts w:ascii="Times New Roman" w:hAnsi="Times New Roman"/>
          <w:bCs/>
          <w:sz w:val="24"/>
          <w:szCs w:val="24"/>
        </w:rPr>
        <w:t>;</w:t>
      </w:r>
      <w:r w:rsidRPr="00144712">
        <w:rPr>
          <w:rFonts w:ascii="Times New Roman" w:hAnsi="Times New Roman"/>
          <w:bCs/>
          <w:sz w:val="24"/>
          <w:szCs w:val="24"/>
        </w:rPr>
        <w:t xml:space="preserve"> López de Alda, M.</w:t>
      </w:r>
      <w:r>
        <w:rPr>
          <w:rFonts w:ascii="Times New Roman" w:hAnsi="Times New Roman"/>
          <w:bCs/>
          <w:sz w:val="24"/>
          <w:szCs w:val="24"/>
        </w:rPr>
        <w:t>;</w:t>
      </w:r>
      <w:r w:rsidRPr="00144712">
        <w:rPr>
          <w:rFonts w:ascii="Times New Roman" w:hAnsi="Times New Roman"/>
          <w:bCs/>
          <w:sz w:val="24"/>
          <w:szCs w:val="24"/>
        </w:rPr>
        <w:t xml:space="preserve"> Barceló, D.</w:t>
      </w:r>
      <w:r>
        <w:rPr>
          <w:rFonts w:ascii="Times New Roman" w:hAnsi="Times New Roman"/>
          <w:bCs/>
          <w:sz w:val="24"/>
          <w:szCs w:val="24"/>
        </w:rPr>
        <w:t>,</w:t>
      </w:r>
      <w:r w:rsidRPr="00144712">
        <w:rPr>
          <w:rFonts w:ascii="Times New Roman" w:hAnsi="Times New Roman"/>
          <w:bCs/>
          <w:sz w:val="24"/>
          <w:szCs w:val="24"/>
        </w:rPr>
        <w:t xml:space="preserve"> 2016</w:t>
      </w:r>
      <w:r>
        <w:rPr>
          <w:rFonts w:ascii="Times New Roman" w:hAnsi="Times New Roman"/>
          <w:bCs/>
          <w:sz w:val="24"/>
          <w:szCs w:val="24"/>
        </w:rPr>
        <w:t>.</w:t>
      </w:r>
      <w:r w:rsidRPr="00144712">
        <w:rPr>
          <w:rFonts w:ascii="Times New Roman" w:hAnsi="Times New Roman"/>
          <w:bCs/>
          <w:sz w:val="24"/>
          <w:szCs w:val="24"/>
        </w:rPr>
        <w:t xml:space="preserve"> Reactivity of vinca alkaloids during water chlorination processes: </w:t>
      </w:r>
      <w:r w:rsidRPr="003E6CD0">
        <w:rPr>
          <w:rFonts w:ascii="Times New Roman" w:hAnsi="Times New Roman"/>
          <w:bCs/>
          <w:sz w:val="24"/>
          <w:szCs w:val="24"/>
        </w:rPr>
        <w:t>Identification</w:t>
      </w:r>
      <w:r w:rsidRPr="00144712">
        <w:rPr>
          <w:rFonts w:ascii="Times New Roman" w:hAnsi="Times New Roman"/>
          <w:bCs/>
          <w:sz w:val="24"/>
          <w:szCs w:val="24"/>
        </w:rPr>
        <w:t xml:space="preserve"> of their disinfection by-products by high-resolution quadrupole-Orbitrap mass spectrometry. </w:t>
      </w:r>
      <w:r w:rsidRPr="00341AE2">
        <w:rPr>
          <w:rFonts w:ascii="Times New Roman" w:hAnsi="Times New Roman"/>
          <w:bCs/>
          <w:sz w:val="24"/>
          <w:szCs w:val="24"/>
        </w:rPr>
        <w:t>Sci. Total Environ.</w:t>
      </w:r>
      <w:r w:rsidRPr="00144712">
        <w:rPr>
          <w:rFonts w:ascii="Times New Roman" w:hAnsi="Times New Roman"/>
          <w:bCs/>
          <w:sz w:val="24"/>
          <w:szCs w:val="24"/>
        </w:rPr>
        <w:t xml:space="preserve"> 544, 635-644.</w:t>
      </w:r>
      <w:bookmarkEnd w:id="3"/>
    </w:p>
    <w:p w:rsidR="00277A52" w:rsidRDefault="00277A52">
      <w:pPr>
        <w:spacing w:after="160" w:line="259" w:lineRule="auto"/>
        <w:rPr>
          <w:rFonts w:ascii="Times New Roman" w:hAnsi="Times New Roman"/>
          <w:bCs/>
          <w:sz w:val="24"/>
          <w:szCs w:val="24"/>
        </w:rPr>
      </w:pPr>
      <w:r>
        <w:rPr>
          <w:rFonts w:ascii="Times New Roman" w:hAnsi="Times New Roman"/>
          <w:bCs/>
          <w:sz w:val="24"/>
          <w:szCs w:val="24"/>
        </w:rPr>
        <w:br w:type="page"/>
      </w:r>
    </w:p>
    <w:p w:rsidR="00277A52" w:rsidRDefault="00277A52">
      <w:pPr>
        <w:spacing w:after="160" w:line="259" w:lineRule="auto"/>
        <w:rPr>
          <w:rFonts w:ascii="Times New Roman" w:hAnsi="Times New Roman"/>
          <w:bCs/>
          <w:sz w:val="24"/>
          <w:szCs w:val="24"/>
        </w:rPr>
      </w:pPr>
    </w:p>
    <w:p w:rsidR="00277A52" w:rsidRPr="00956BEA" w:rsidRDefault="00277A52" w:rsidP="00956BEA">
      <w:pPr>
        <w:suppressLineNumbers/>
        <w:spacing w:line="480" w:lineRule="auto"/>
        <w:ind w:left="420"/>
        <w:contextualSpacing/>
        <w:rPr>
          <w:rFonts w:ascii="Times New Roman" w:hAnsi="Times New Roman"/>
          <w:b/>
          <w:bCs/>
          <w:sz w:val="24"/>
          <w:szCs w:val="24"/>
        </w:rPr>
      </w:pPr>
      <w:r w:rsidRPr="006A035E">
        <w:rPr>
          <w:noProof/>
          <w:lang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233.4pt;height:127.2pt;visibility:visible">
            <v:imagedata r:id="rId5" o:title=""/>
          </v:shape>
        </w:pict>
      </w:r>
    </w:p>
    <w:p w:rsidR="00277A52" w:rsidRPr="00144712" w:rsidRDefault="00277A52" w:rsidP="00CD700B">
      <w:pPr>
        <w:spacing w:after="0" w:line="300" w:lineRule="auto"/>
        <w:ind w:left="487" w:hangingChars="202" w:hanging="487"/>
        <w:jc w:val="both"/>
        <w:rPr>
          <w:rFonts w:ascii="Times New Roman" w:hAnsi="Times New Roman"/>
          <w:bCs/>
          <w:sz w:val="24"/>
          <w:szCs w:val="24"/>
        </w:rPr>
      </w:pPr>
      <w:r w:rsidRPr="00956BEA">
        <w:rPr>
          <w:rFonts w:ascii="Times New Roman" w:hAnsi="Times New Roman"/>
          <w:b/>
          <w:bCs/>
          <w:sz w:val="24"/>
          <w:szCs w:val="24"/>
        </w:rPr>
        <w:t>F</w:t>
      </w:r>
      <w:r>
        <w:rPr>
          <w:rFonts w:ascii="Times New Roman" w:hAnsi="Times New Roman"/>
          <w:b/>
          <w:bCs/>
          <w:sz w:val="24"/>
          <w:szCs w:val="24"/>
        </w:rPr>
        <w:t>ig.</w:t>
      </w:r>
      <w:r w:rsidRPr="00956BEA">
        <w:rPr>
          <w:rFonts w:ascii="Times New Roman" w:hAnsi="Times New Roman"/>
          <w:b/>
          <w:bCs/>
          <w:sz w:val="24"/>
          <w:szCs w:val="24"/>
        </w:rPr>
        <w:t xml:space="preserve"> </w:t>
      </w:r>
      <w:r>
        <w:rPr>
          <w:rFonts w:ascii="Times New Roman" w:hAnsi="Times New Roman"/>
          <w:b/>
          <w:bCs/>
          <w:sz w:val="24"/>
          <w:szCs w:val="24"/>
        </w:rPr>
        <w:t>S1</w:t>
      </w:r>
      <w:r w:rsidRPr="00956BEA">
        <w:rPr>
          <w:rFonts w:ascii="Times New Roman" w:hAnsi="Times New Roman"/>
          <w:b/>
          <w:bCs/>
          <w:sz w:val="24"/>
          <w:szCs w:val="24"/>
        </w:rPr>
        <w:t xml:space="preserve">. </w:t>
      </w:r>
      <w:r w:rsidRPr="00956BEA">
        <w:rPr>
          <w:rFonts w:ascii="Times New Roman" w:hAnsi="Times New Roman"/>
          <w:bCs/>
          <w:sz w:val="24"/>
          <w:szCs w:val="24"/>
        </w:rPr>
        <w:t>Partial atomic charges of equol.</w:t>
      </w:r>
    </w:p>
    <w:p w:rsidR="00277A52" w:rsidRPr="00683768" w:rsidRDefault="00277A52" w:rsidP="006A5C93">
      <w:pPr>
        <w:spacing w:line="480" w:lineRule="auto"/>
        <w:rPr>
          <w:rFonts w:ascii="Times New Roman" w:hAnsi="Times New Roman"/>
          <w:b/>
          <w:bCs/>
          <w:sz w:val="24"/>
          <w:szCs w:val="24"/>
        </w:rPr>
      </w:pPr>
    </w:p>
    <w:p w:rsidR="00277A52" w:rsidRDefault="00277A52" w:rsidP="006A5C93">
      <w:pPr>
        <w:pStyle w:val="ListParagraph"/>
        <w:numPr>
          <w:ilvl w:val="0"/>
          <w:numId w:val="4"/>
        </w:numPr>
        <w:spacing w:line="240" w:lineRule="auto"/>
        <w:jc w:val="both"/>
        <w:rPr>
          <w:rFonts w:ascii="Times New Roman" w:hAnsi="Times New Roman"/>
          <w:b/>
          <w:bCs/>
          <w:sz w:val="24"/>
          <w:szCs w:val="24"/>
        </w:rPr>
      </w:pPr>
      <w:r>
        <w:rPr>
          <w:rFonts w:ascii="Times New Roman" w:hAnsi="Times New Roman"/>
          <w:b/>
          <w:bCs/>
          <w:sz w:val="24"/>
          <w:szCs w:val="24"/>
        </w:rPr>
        <w:br w:type="page"/>
      </w:r>
    </w:p>
    <w:p w:rsidR="00277A52" w:rsidRDefault="00277A52" w:rsidP="000B120D">
      <w:pPr>
        <w:pStyle w:val="ListParagraph"/>
        <w:suppressLineNumbers/>
        <w:spacing w:line="480" w:lineRule="auto"/>
        <w:ind w:left="0"/>
      </w:pPr>
      <w:r w:rsidRPr="006A035E">
        <w:rPr>
          <w:noProof/>
          <w:lang w:eastAsia="zh-CN"/>
        </w:rPr>
        <w:pict>
          <v:shape id="Picture 3" o:spid="_x0000_i1026" type="#_x0000_t75" style="width:447.6pt;height:316.8pt;visibility:visible">
            <v:imagedata r:id="rId6" o:title=""/>
          </v:shape>
        </w:pict>
      </w:r>
    </w:p>
    <w:p w:rsidR="00277A52" w:rsidRDefault="00277A52" w:rsidP="006A5C93">
      <w:pPr>
        <w:suppressLineNumbers/>
        <w:spacing w:line="480" w:lineRule="auto"/>
        <w:rPr>
          <w:rFonts w:ascii="Times New Roman" w:hAnsi="Times New Roman"/>
          <w:b/>
          <w:bCs/>
          <w:sz w:val="24"/>
          <w:szCs w:val="24"/>
          <w:lang w:eastAsia="zh-CN"/>
        </w:rPr>
      </w:pPr>
      <w:r w:rsidRPr="007A3FBD">
        <w:rPr>
          <w:rFonts w:ascii="Times New Roman" w:hAnsi="Times New Roman"/>
          <w:b/>
          <w:noProof/>
          <w:sz w:val="24"/>
          <w:szCs w:val="24"/>
          <w:lang w:eastAsia="zh-CN"/>
        </w:rPr>
        <w:pict>
          <v:shape id="Picture 4" o:spid="_x0000_i1027" type="#_x0000_t75" style="width:448.8pt;height:321.6pt;visibility:visible">
            <v:imagedata r:id="rId7" o:title=""/>
          </v:shape>
        </w:pict>
      </w:r>
    </w:p>
    <w:p w:rsidR="00277A52" w:rsidRPr="008D69EE" w:rsidRDefault="00277A52" w:rsidP="006A5C93">
      <w:pPr>
        <w:suppressLineNumbers/>
        <w:spacing w:line="480" w:lineRule="auto"/>
        <w:rPr>
          <w:rFonts w:ascii="Times New Roman" w:hAnsi="Times New Roman"/>
          <w:b/>
          <w:bCs/>
          <w:sz w:val="24"/>
          <w:szCs w:val="24"/>
          <w:lang w:eastAsia="zh-CN"/>
        </w:rPr>
      </w:pPr>
      <w:r w:rsidRPr="007A3FBD">
        <w:rPr>
          <w:rFonts w:ascii="Times New Roman" w:hAnsi="Times New Roman"/>
          <w:b/>
          <w:noProof/>
          <w:sz w:val="24"/>
          <w:szCs w:val="24"/>
          <w:lang w:eastAsia="zh-CN"/>
        </w:rPr>
        <w:pict>
          <v:shape id="图片 5" o:spid="_x0000_i1028" type="#_x0000_t75" style="width:451.2pt;height:322.2pt;visibility:visible">
            <v:imagedata r:id="rId8" o:title=""/>
          </v:shape>
        </w:pict>
      </w:r>
    </w:p>
    <w:p w:rsidR="00277A52" w:rsidRDefault="00277A52" w:rsidP="006A5C93">
      <w:pPr>
        <w:suppressLineNumbers/>
        <w:rPr>
          <w:rFonts w:ascii="Times New Roman" w:eastAsia="Times New Roman" w:hAnsi="Times New Roman"/>
          <w:sz w:val="24"/>
          <w:szCs w:val="24"/>
          <w:lang w:eastAsia="zh-CN"/>
        </w:rPr>
      </w:pPr>
      <w:r>
        <w:rPr>
          <w:rFonts w:ascii="Times New Roman" w:eastAsia="Times New Roman" w:hAnsi="Times New Roman"/>
          <w:b/>
          <w:sz w:val="24"/>
          <w:szCs w:val="24"/>
          <w:lang w:eastAsia="zh-CN"/>
        </w:rPr>
        <w:t xml:space="preserve">Fig. S2. </w:t>
      </w:r>
      <w:r w:rsidRPr="003C082B">
        <w:rPr>
          <w:rFonts w:ascii="Times New Roman" w:eastAsia="Times New Roman" w:hAnsi="Times New Roman"/>
          <w:sz w:val="24"/>
          <w:szCs w:val="24"/>
          <w:lang w:eastAsia="zh-CN"/>
        </w:rPr>
        <w:t>NMR spectra of MCequol, DCequol</w:t>
      </w:r>
      <w:r>
        <w:rPr>
          <w:rFonts w:ascii="Times New Roman" w:eastAsia="Times New Roman" w:hAnsi="Times New Roman"/>
          <w:sz w:val="24"/>
          <w:szCs w:val="24"/>
          <w:lang w:eastAsia="zh-CN"/>
        </w:rPr>
        <w:t>,</w:t>
      </w:r>
      <w:r w:rsidRPr="003C082B">
        <w:rPr>
          <w:rFonts w:ascii="Times New Roman" w:eastAsia="Times New Roman" w:hAnsi="Times New Roman"/>
          <w:sz w:val="24"/>
          <w:szCs w:val="24"/>
          <w:lang w:eastAsia="zh-CN"/>
        </w:rPr>
        <w:t xml:space="preserve"> and TCequol.</w:t>
      </w:r>
      <w:r>
        <w:rPr>
          <w:rFonts w:ascii="Times New Roman" w:eastAsia="Times New Roman" w:hAnsi="Times New Roman"/>
          <w:sz w:val="24"/>
          <w:szCs w:val="24"/>
          <w:lang w:eastAsia="zh-CN"/>
        </w:rPr>
        <w:t xml:space="preserve"> </w:t>
      </w:r>
    </w:p>
    <w:p w:rsidR="00277A52" w:rsidRDefault="00277A52" w:rsidP="006A5C93">
      <w:pPr>
        <w:suppressLineNumbers/>
        <w:rPr>
          <w:rFonts w:ascii="Times New Roman" w:eastAsia="Times New Roman" w:hAnsi="Times New Roman"/>
          <w:sz w:val="24"/>
          <w:szCs w:val="24"/>
          <w:lang w:eastAsia="zh-CN"/>
        </w:rPr>
      </w:pPr>
    </w:p>
    <w:p w:rsidR="00277A52" w:rsidRPr="0095484B" w:rsidRDefault="00277A52" w:rsidP="006A5C93">
      <w:pPr>
        <w:suppressLineNumbers/>
        <w:rPr>
          <w:rFonts w:ascii="Times New Roman" w:eastAsia="Times New Roman" w:hAnsi="Times New Roman"/>
          <w:sz w:val="24"/>
          <w:szCs w:val="24"/>
          <w:lang w:eastAsia="zh-CN"/>
        </w:rPr>
      </w:pPr>
    </w:p>
    <w:p w:rsidR="00277A52" w:rsidRDefault="00277A52"/>
    <w:sectPr w:rsidR="00277A52" w:rsidSect="006A5C93">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等线">
    <w:altName w:val="宋体"/>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AdvOT8608a8d1+20">
    <w:altName w:val="MS Gothic"/>
    <w:panose1 w:val="00000000000000000000"/>
    <w:charset w:val="80"/>
    <w:family w:val="auto"/>
    <w:notTrueType/>
    <w:pitch w:val="default"/>
    <w:sig w:usb0="00000001" w:usb1="08070000" w:usb2="00000010" w:usb3="00000000" w:csb0="0002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578E4"/>
    <w:multiLevelType w:val="hybridMultilevel"/>
    <w:tmpl w:val="62AE0E68"/>
    <w:lvl w:ilvl="0" w:tplc="1110EFEA">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1EBE04E3"/>
    <w:multiLevelType w:val="hybridMultilevel"/>
    <w:tmpl w:val="6EC4C1DC"/>
    <w:lvl w:ilvl="0" w:tplc="B760947A">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4E240EEB"/>
    <w:multiLevelType w:val="hybridMultilevel"/>
    <w:tmpl w:val="C9961FD2"/>
    <w:lvl w:ilvl="0" w:tplc="CBE2337E">
      <w:start w:val="1"/>
      <w:numFmt w:val="decimal"/>
      <w:lvlText w:val="(%1)"/>
      <w:lvlJc w:val="left"/>
      <w:pPr>
        <w:ind w:left="360" w:hanging="360"/>
      </w:pPr>
      <w:rPr>
        <w:rFonts w:cs="Times New Roman" w:hint="default"/>
        <w:b w:val="0"/>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5E787248"/>
    <w:multiLevelType w:val="hybridMultilevel"/>
    <w:tmpl w:val="825C8B72"/>
    <w:lvl w:ilvl="0" w:tplc="765ACBCA">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noLineBreaksAfter w:lang="zh-CN" w:val="$([{£¥·‘“〈《「『【〔〖〝﹙﹛﹝＄（．［｛￡￥"/>
  <w:noLineBreaksBefore w:lang="zh-CN" w:val="!%),.:;&gt;?]}¢¨°·ˇˉ―‖’”…‰′″›℃∶、。〃〉》」』】〕〗〞︶︺︾﹀﹄﹚﹜﹞！＂％＇），．：；？］｀｜｝～￠"/>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EN.InstantFormat" w:val="&lt;ENInstantFormat&gt;&lt;Enabled&gt;1&lt;/Enabled&gt;&lt;ScanUnformatted&gt;1&lt;/ScanUnformatted&gt;&lt;ScanChanges&gt;1&lt;/ScanChanges&gt;&lt;Suspended&gt;1&lt;/Suspended&gt;&lt;/ENInstantFormat&gt;"/>
  </w:docVars>
  <w:rsids>
    <w:rsidRoot w:val="00687A67"/>
    <w:rsid w:val="00084422"/>
    <w:rsid w:val="000B120D"/>
    <w:rsid w:val="000E0B4C"/>
    <w:rsid w:val="00144712"/>
    <w:rsid w:val="00164684"/>
    <w:rsid w:val="001B6BA1"/>
    <w:rsid w:val="001C4EDE"/>
    <w:rsid w:val="00274237"/>
    <w:rsid w:val="00277A52"/>
    <w:rsid w:val="00287062"/>
    <w:rsid w:val="002E7339"/>
    <w:rsid w:val="00341AE2"/>
    <w:rsid w:val="00390449"/>
    <w:rsid w:val="003A767B"/>
    <w:rsid w:val="003C082B"/>
    <w:rsid w:val="003E6CD0"/>
    <w:rsid w:val="00403D50"/>
    <w:rsid w:val="00432B2C"/>
    <w:rsid w:val="00452378"/>
    <w:rsid w:val="00452B4D"/>
    <w:rsid w:val="005432DC"/>
    <w:rsid w:val="00547CAA"/>
    <w:rsid w:val="00603254"/>
    <w:rsid w:val="00611E2E"/>
    <w:rsid w:val="00623174"/>
    <w:rsid w:val="00683768"/>
    <w:rsid w:val="00687A67"/>
    <w:rsid w:val="006A035E"/>
    <w:rsid w:val="006A59E1"/>
    <w:rsid w:val="006A5C93"/>
    <w:rsid w:val="006B04CB"/>
    <w:rsid w:val="006F68C6"/>
    <w:rsid w:val="007A3FBD"/>
    <w:rsid w:val="007E62A5"/>
    <w:rsid w:val="008141CF"/>
    <w:rsid w:val="0086796E"/>
    <w:rsid w:val="008D3061"/>
    <w:rsid w:val="008D69EE"/>
    <w:rsid w:val="0095484B"/>
    <w:rsid w:val="00956BEA"/>
    <w:rsid w:val="00964F63"/>
    <w:rsid w:val="00A1180D"/>
    <w:rsid w:val="00A562C0"/>
    <w:rsid w:val="00BB2500"/>
    <w:rsid w:val="00BC49E3"/>
    <w:rsid w:val="00C6061E"/>
    <w:rsid w:val="00CA4476"/>
    <w:rsid w:val="00CD700B"/>
    <w:rsid w:val="00CE4AEE"/>
    <w:rsid w:val="00D22D07"/>
    <w:rsid w:val="00D3427E"/>
    <w:rsid w:val="00DB7205"/>
    <w:rsid w:val="00DB79A2"/>
    <w:rsid w:val="00E546EF"/>
    <w:rsid w:val="00E61F27"/>
    <w:rsid w:val="00E74613"/>
    <w:rsid w:val="00EC68FB"/>
    <w:rsid w:val="00ED4759"/>
    <w:rsid w:val="00F75CAA"/>
    <w:rsid w:val="00FA0447"/>
    <w:rsid w:val="00FE26A7"/>
    <w:rsid w:val="00FF3AD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等线"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A67"/>
    <w:pPr>
      <w:spacing w:after="200" w:line="276" w:lineRule="auto"/>
    </w:pPr>
    <w:rPr>
      <w:kern w:val="0"/>
      <w:sz w:val="22"/>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rsid w:val="00687A67"/>
    <w:rPr>
      <w:rFonts w:cs="Times New Roman"/>
    </w:rPr>
  </w:style>
  <w:style w:type="table" w:styleId="TableGrid">
    <w:name w:val="Table Grid"/>
    <w:basedOn w:val="TableNormal"/>
    <w:uiPriority w:val="99"/>
    <w:rsid w:val="00687A67"/>
    <w:rPr>
      <w:kern w:val="0"/>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网格型1"/>
    <w:uiPriority w:val="99"/>
    <w:rsid w:val="00687A67"/>
    <w:rPr>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687A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87A67"/>
    <w:rPr>
      <w:rFonts w:ascii="Tahoma" w:hAnsi="Tahoma" w:cs="Tahoma"/>
      <w:sz w:val="16"/>
      <w:szCs w:val="16"/>
      <w:lang w:eastAsia="en-US"/>
    </w:rPr>
  </w:style>
  <w:style w:type="paragraph" w:styleId="ListParagraph">
    <w:name w:val="List Paragraph"/>
    <w:basedOn w:val="Normal"/>
    <w:uiPriority w:val="99"/>
    <w:qFormat/>
    <w:rsid w:val="00687A67"/>
    <w:pPr>
      <w:ind w:left="720"/>
      <w:contextualSpacing/>
    </w:pPr>
  </w:style>
  <w:style w:type="paragraph" w:styleId="Header">
    <w:name w:val="header"/>
    <w:basedOn w:val="Normal"/>
    <w:link w:val="HeaderChar"/>
    <w:uiPriority w:val="99"/>
    <w:rsid w:val="00687A67"/>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locked/>
    <w:rsid w:val="00687A67"/>
    <w:rPr>
      <w:rFonts w:cs="Times New Roman"/>
      <w:sz w:val="18"/>
      <w:szCs w:val="18"/>
      <w:lang w:eastAsia="en-US"/>
    </w:rPr>
  </w:style>
  <w:style w:type="paragraph" w:styleId="Footer">
    <w:name w:val="footer"/>
    <w:basedOn w:val="Normal"/>
    <w:link w:val="FooterChar"/>
    <w:uiPriority w:val="99"/>
    <w:rsid w:val="00687A67"/>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locked/>
    <w:rsid w:val="00687A67"/>
    <w:rPr>
      <w:rFonts w:cs="Times New Roman"/>
      <w:sz w:val="18"/>
      <w:szCs w:val="18"/>
      <w:lang w:eastAsia="en-US"/>
    </w:rPr>
  </w:style>
  <w:style w:type="character" w:styleId="CommentReference">
    <w:name w:val="annotation reference"/>
    <w:basedOn w:val="DefaultParagraphFont"/>
    <w:uiPriority w:val="99"/>
    <w:semiHidden/>
    <w:rsid w:val="00687A67"/>
    <w:rPr>
      <w:rFonts w:cs="Times New Roman"/>
      <w:sz w:val="21"/>
      <w:szCs w:val="21"/>
    </w:rPr>
  </w:style>
  <w:style w:type="paragraph" w:styleId="CommentText">
    <w:name w:val="annotation text"/>
    <w:basedOn w:val="Normal"/>
    <w:link w:val="CommentTextChar"/>
    <w:uiPriority w:val="99"/>
    <w:semiHidden/>
    <w:rsid w:val="00687A67"/>
  </w:style>
  <w:style w:type="character" w:customStyle="1" w:styleId="CommentTextChar">
    <w:name w:val="Comment Text Char"/>
    <w:basedOn w:val="DefaultParagraphFont"/>
    <w:link w:val="CommentText"/>
    <w:uiPriority w:val="99"/>
    <w:semiHidden/>
    <w:locked/>
    <w:rsid w:val="00687A67"/>
    <w:rPr>
      <w:rFonts w:cs="Times New Roman"/>
      <w:lang w:eastAsia="en-US"/>
    </w:rPr>
  </w:style>
  <w:style w:type="paragraph" w:styleId="CommentSubject">
    <w:name w:val="annotation subject"/>
    <w:basedOn w:val="CommentText"/>
    <w:next w:val="CommentText"/>
    <w:link w:val="CommentSubjectChar"/>
    <w:uiPriority w:val="99"/>
    <w:semiHidden/>
    <w:rsid w:val="00687A67"/>
    <w:rPr>
      <w:b/>
      <w:bCs/>
    </w:rPr>
  </w:style>
  <w:style w:type="character" w:customStyle="1" w:styleId="CommentSubjectChar">
    <w:name w:val="Comment Subject Char"/>
    <w:basedOn w:val="CommentTextChar"/>
    <w:link w:val="CommentSubject"/>
    <w:uiPriority w:val="99"/>
    <w:semiHidden/>
    <w:locked/>
    <w:rsid w:val="00687A67"/>
    <w:rPr>
      <w:b/>
      <w:bCs/>
    </w:rPr>
  </w:style>
  <w:style w:type="character" w:styleId="Hyperlink">
    <w:name w:val="Hyperlink"/>
    <w:basedOn w:val="DefaultParagraphFont"/>
    <w:uiPriority w:val="99"/>
    <w:rsid w:val="00687A67"/>
    <w:rPr>
      <w:rFonts w:cs="Times New Roman"/>
      <w:color w:val="0563C1"/>
      <w:u w:val="single"/>
    </w:rPr>
  </w:style>
  <w:style w:type="paragraph" w:customStyle="1" w:styleId="EndNoteBibliographyTitle">
    <w:name w:val="EndNote Bibliography Title"/>
    <w:basedOn w:val="Normal"/>
    <w:link w:val="EndNoteBibliographyTitleChar"/>
    <w:uiPriority w:val="99"/>
    <w:rsid w:val="00687A67"/>
    <w:pPr>
      <w:spacing w:after="0"/>
      <w:jc w:val="center"/>
    </w:pPr>
    <w:rPr>
      <w:rFonts w:cs="Calibri"/>
      <w:noProof/>
    </w:rPr>
  </w:style>
  <w:style w:type="character" w:customStyle="1" w:styleId="EndNoteBibliographyTitleChar">
    <w:name w:val="EndNote Bibliography Title Char"/>
    <w:basedOn w:val="DefaultParagraphFont"/>
    <w:link w:val="EndNoteBibliographyTitle"/>
    <w:uiPriority w:val="99"/>
    <w:locked/>
    <w:rsid w:val="00687A67"/>
    <w:rPr>
      <w:rFonts w:ascii="Calibri" w:hAnsi="Calibri" w:cs="Calibri"/>
      <w:noProof/>
      <w:lang w:eastAsia="en-US"/>
    </w:rPr>
  </w:style>
  <w:style w:type="paragraph" w:customStyle="1" w:styleId="EndNoteBibliography">
    <w:name w:val="EndNote Bibliography"/>
    <w:basedOn w:val="Normal"/>
    <w:link w:val="EndNoteBibliographyChar"/>
    <w:uiPriority w:val="99"/>
    <w:rsid w:val="00687A67"/>
    <w:pPr>
      <w:spacing w:line="240" w:lineRule="auto"/>
    </w:pPr>
    <w:rPr>
      <w:rFonts w:cs="Calibri"/>
      <w:noProof/>
    </w:rPr>
  </w:style>
  <w:style w:type="character" w:customStyle="1" w:styleId="EndNoteBibliographyChar">
    <w:name w:val="EndNote Bibliography Char"/>
    <w:basedOn w:val="DefaultParagraphFont"/>
    <w:link w:val="EndNoteBibliography"/>
    <w:uiPriority w:val="99"/>
    <w:locked/>
    <w:rsid w:val="00687A67"/>
    <w:rPr>
      <w:rFonts w:ascii="Calibri" w:hAnsi="Calibri" w:cs="Calibri"/>
      <w:noProof/>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9</Pages>
  <Words>975</Words>
  <Characters>5562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Data</dc:title>
  <dc:subject/>
  <dc:creator>Yuyin Zhou</dc:creator>
  <cp:keywords/>
  <dc:description/>
  <cp:lastModifiedBy>微软用户</cp:lastModifiedBy>
  <cp:revision>2</cp:revision>
  <dcterms:created xsi:type="dcterms:W3CDTF">2018-08-28T02:02:00Z</dcterms:created>
  <dcterms:modified xsi:type="dcterms:W3CDTF">2018-08-28T02:02:00Z</dcterms:modified>
</cp:coreProperties>
</file>