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18D" w:rsidRPr="001D1A22" w:rsidRDefault="00A8418D" w:rsidP="001D1A22">
      <w:pPr>
        <w:keepNext/>
        <w:widowControl/>
        <w:tabs>
          <w:tab w:val="left" w:pos="680"/>
        </w:tabs>
        <w:spacing w:line="480" w:lineRule="auto"/>
        <w:jc w:val="center"/>
        <w:outlineLvl w:val="0"/>
        <w:rPr>
          <w:rFonts w:ascii="Times New Roman" w:hAnsi="Times New Roman"/>
          <w:b/>
          <w:color w:val="000000"/>
          <w:kern w:val="0"/>
          <w:sz w:val="24"/>
          <w:szCs w:val="24"/>
        </w:rPr>
      </w:pPr>
      <w:bookmarkStart w:id="0" w:name="_GoBack"/>
      <w:bookmarkEnd w:id="0"/>
      <w:r>
        <w:rPr>
          <w:rFonts w:ascii="Times New Roman" w:eastAsia="Osaka" w:hAnsi="Times New Roman"/>
          <w:b/>
          <w:color w:val="000000"/>
          <w:kern w:val="0"/>
          <w:sz w:val="24"/>
          <w:szCs w:val="24"/>
          <w:lang w:eastAsia="ja-JP"/>
        </w:rPr>
        <w:t>Supplementary Data</w:t>
      </w:r>
    </w:p>
    <w:p w:rsidR="00A8418D" w:rsidRPr="001D1A22" w:rsidRDefault="00A8418D" w:rsidP="001D1A22">
      <w:pPr>
        <w:widowControl/>
        <w:jc w:val="center"/>
        <w:rPr>
          <w:rFonts w:ascii="Times New Roman" w:hAnsi="Times New Roman"/>
          <w:color w:val="000000"/>
          <w:kern w:val="0"/>
          <w:sz w:val="24"/>
          <w:szCs w:val="24"/>
        </w:rPr>
      </w:pPr>
      <w:r w:rsidRPr="001D1A22">
        <w:rPr>
          <w:rFonts w:ascii="Times New Roman" w:hAnsi="Times New Roman"/>
          <w:color w:val="000000"/>
          <w:kern w:val="0"/>
          <w:sz w:val="24"/>
          <w:szCs w:val="24"/>
        </w:rPr>
        <w:t>For</w:t>
      </w:r>
    </w:p>
    <w:p w:rsidR="00A8418D" w:rsidRDefault="00A8418D" w:rsidP="001D1A22">
      <w:pPr>
        <w:spacing w:line="480" w:lineRule="auto"/>
        <w:rPr>
          <w:rFonts w:ascii="Times New Roman" w:hAnsi="Times New Roman"/>
          <w:b/>
          <w:sz w:val="24"/>
          <w:szCs w:val="24"/>
        </w:rPr>
      </w:pPr>
      <w:r w:rsidRPr="0085114F">
        <w:rPr>
          <w:rFonts w:ascii="Times New Roman" w:hAnsi="Times New Roman"/>
          <w:b/>
          <w:sz w:val="24"/>
          <w:szCs w:val="24"/>
        </w:rPr>
        <w:t xml:space="preserve">Toxicity of Triphenyltin on the Development of Retinal Axons in Zebrafish at </w:t>
      </w:r>
      <w:r>
        <w:rPr>
          <w:rFonts w:ascii="Times New Roman" w:hAnsi="Times New Roman"/>
          <w:b/>
          <w:sz w:val="24"/>
          <w:szCs w:val="24"/>
        </w:rPr>
        <w:t>Low Dose</w:t>
      </w:r>
    </w:p>
    <w:p w:rsidR="00A8418D" w:rsidRPr="001D1A22" w:rsidRDefault="00A8418D" w:rsidP="001D1A22">
      <w:pPr>
        <w:widowControl/>
        <w:overflowPunct w:val="0"/>
        <w:autoSpaceDE w:val="0"/>
        <w:autoSpaceDN w:val="0"/>
        <w:spacing w:line="480" w:lineRule="auto"/>
        <w:jc w:val="center"/>
        <w:textAlignment w:val="bottom"/>
        <w:outlineLvl w:val="0"/>
        <w:rPr>
          <w:rFonts w:ascii="Times New Roman" w:eastAsia="MS Mincho" w:hAnsi="Times New Roman"/>
          <w:color w:val="000000"/>
          <w:kern w:val="0"/>
          <w:sz w:val="24"/>
          <w:szCs w:val="24"/>
          <w:lang w:eastAsia="ja-JP"/>
        </w:rPr>
      </w:pPr>
    </w:p>
    <w:p w:rsidR="00A8418D" w:rsidRDefault="00A8418D" w:rsidP="001D1A22">
      <w:pPr>
        <w:widowControl/>
        <w:overflowPunct w:val="0"/>
        <w:autoSpaceDE w:val="0"/>
        <w:autoSpaceDN w:val="0"/>
        <w:jc w:val="left"/>
        <w:textAlignment w:val="bottom"/>
        <w:rPr>
          <w:rFonts w:ascii="Times New Roman" w:eastAsia="MS Mincho" w:hAnsi="Times New Roman"/>
          <w:color w:val="000000"/>
          <w:kern w:val="0"/>
          <w:sz w:val="24"/>
          <w:szCs w:val="24"/>
          <w:lang w:eastAsia="ja-JP"/>
        </w:rPr>
      </w:pPr>
      <w:r w:rsidRPr="001D1A22">
        <w:rPr>
          <w:rFonts w:ascii="Times New Roman" w:eastAsia="MS Mincho" w:hAnsi="Times New Roman"/>
          <w:color w:val="000000"/>
          <w:kern w:val="0"/>
          <w:sz w:val="24"/>
          <w:szCs w:val="24"/>
          <w:lang w:eastAsia="ja-JP"/>
        </w:rPr>
        <w:t>Yue Xiao, Jieqiong Jiang, Wenxin Hu, Yanbin Zhao, and Jianying Hu*</w:t>
      </w:r>
    </w:p>
    <w:p w:rsidR="00A8418D" w:rsidRPr="001D1A22" w:rsidRDefault="00A8418D" w:rsidP="001D1A22">
      <w:pPr>
        <w:widowControl/>
        <w:overflowPunct w:val="0"/>
        <w:autoSpaceDE w:val="0"/>
        <w:autoSpaceDN w:val="0"/>
        <w:jc w:val="left"/>
        <w:textAlignment w:val="bottom"/>
        <w:rPr>
          <w:rFonts w:ascii="Times New Roman" w:eastAsia="MS Mincho" w:hAnsi="Times New Roman"/>
          <w:color w:val="000000"/>
          <w:kern w:val="0"/>
          <w:sz w:val="24"/>
          <w:szCs w:val="24"/>
          <w:lang w:eastAsia="ja-JP"/>
        </w:rPr>
      </w:pPr>
      <w:r w:rsidRPr="001D1A22">
        <w:rPr>
          <w:rFonts w:ascii="Times New Roman" w:eastAsia="MS Mincho" w:hAnsi="Times New Roman"/>
          <w:i/>
          <w:iCs/>
          <w:color w:val="000000"/>
          <w:kern w:val="0"/>
          <w:sz w:val="24"/>
          <w:szCs w:val="24"/>
          <w:lang w:eastAsia="ja-JP"/>
        </w:rPr>
        <w:t xml:space="preserve">Laboratory for Earth Surface Processes, </w:t>
      </w:r>
      <w:r w:rsidRPr="001D1A22">
        <w:rPr>
          <w:rFonts w:ascii="Times New Roman" w:eastAsia="MS Mincho" w:hAnsi="Times New Roman"/>
          <w:color w:val="000000"/>
          <w:kern w:val="0"/>
          <w:sz w:val="24"/>
          <w:szCs w:val="24"/>
          <w:lang w:eastAsia="ja-JP"/>
        </w:rPr>
        <w:t>College of Urban and Environmental Sciences, Peking University, Beijing 100871, China</w:t>
      </w:r>
    </w:p>
    <w:p w:rsidR="00A8418D" w:rsidRPr="001D1A22" w:rsidRDefault="00A8418D" w:rsidP="001D1A22">
      <w:pPr>
        <w:widowControl/>
        <w:tabs>
          <w:tab w:val="left" w:pos="1080"/>
        </w:tabs>
        <w:ind w:left="120" w:hanging="120"/>
        <w:jc w:val="left"/>
        <w:rPr>
          <w:rFonts w:ascii="Times New Roman" w:eastAsia="MS Mincho" w:hAnsi="Times New Roman"/>
          <w:color w:val="000000"/>
          <w:kern w:val="0"/>
          <w:sz w:val="24"/>
          <w:szCs w:val="21"/>
          <w:lang w:eastAsia="ja-JP"/>
        </w:rPr>
      </w:pPr>
    </w:p>
    <w:p w:rsidR="00A8418D" w:rsidRPr="001D1A22" w:rsidRDefault="00A8418D" w:rsidP="001D1A22">
      <w:pPr>
        <w:widowControl/>
        <w:spacing w:line="480" w:lineRule="auto"/>
        <w:jc w:val="left"/>
        <w:rPr>
          <w:rFonts w:ascii="Times New Roman" w:eastAsia="MS Mincho" w:hAnsi="Times New Roman"/>
          <w:color w:val="000000"/>
          <w:kern w:val="0"/>
          <w:sz w:val="24"/>
          <w:szCs w:val="24"/>
          <w:lang w:eastAsia="ja-JP"/>
        </w:rPr>
      </w:pPr>
    </w:p>
    <w:p w:rsidR="00A8418D" w:rsidRPr="001D1A22" w:rsidRDefault="00A8418D" w:rsidP="001D1A22">
      <w:pPr>
        <w:widowControl/>
        <w:jc w:val="left"/>
        <w:rPr>
          <w:rFonts w:ascii="Times New Roman" w:hAnsi="Times New Roman"/>
          <w:color w:val="000000"/>
          <w:kern w:val="0"/>
          <w:sz w:val="24"/>
          <w:szCs w:val="24"/>
        </w:rPr>
      </w:pPr>
      <w:r w:rsidRPr="001D1A22">
        <w:rPr>
          <w:rFonts w:ascii="Times New Roman" w:hAnsi="Times New Roman"/>
          <w:color w:val="000000"/>
          <w:kern w:val="0"/>
          <w:sz w:val="24"/>
          <w:szCs w:val="24"/>
        </w:rPr>
        <w:t xml:space="preserve">Pages    </w:t>
      </w:r>
      <w:r>
        <w:rPr>
          <w:rFonts w:ascii="Times New Roman" w:hAnsi="Times New Roman"/>
          <w:color w:val="000000"/>
          <w:kern w:val="0"/>
          <w:sz w:val="24"/>
          <w:szCs w:val="24"/>
        </w:rPr>
        <w:t>10</w:t>
      </w:r>
    </w:p>
    <w:p w:rsidR="00A8418D" w:rsidRPr="001D1A22" w:rsidRDefault="00A8418D" w:rsidP="001D1A22">
      <w:pPr>
        <w:widowControl/>
        <w:jc w:val="left"/>
        <w:rPr>
          <w:rFonts w:ascii="Times New Roman" w:hAnsi="Times New Roman"/>
          <w:color w:val="000000"/>
          <w:kern w:val="0"/>
          <w:sz w:val="24"/>
          <w:szCs w:val="24"/>
        </w:rPr>
      </w:pPr>
      <w:r>
        <w:rPr>
          <w:rFonts w:ascii="Times New Roman" w:hAnsi="Times New Roman"/>
          <w:color w:val="000000"/>
          <w:kern w:val="0"/>
          <w:sz w:val="24"/>
          <w:szCs w:val="24"/>
        </w:rPr>
        <w:t>Text</w:t>
      </w:r>
      <w:r w:rsidRPr="001D1A22">
        <w:rPr>
          <w:rFonts w:ascii="Times New Roman" w:hAnsi="Times New Roman"/>
          <w:color w:val="000000"/>
          <w:kern w:val="0"/>
          <w:sz w:val="24"/>
          <w:szCs w:val="24"/>
        </w:rPr>
        <w:t xml:space="preserve">    </w:t>
      </w:r>
      <w:r>
        <w:rPr>
          <w:rFonts w:ascii="Times New Roman" w:hAnsi="Times New Roman"/>
          <w:color w:val="000000"/>
          <w:kern w:val="0"/>
          <w:sz w:val="24"/>
          <w:szCs w:val="24"/>
        </w:rPr>
        <w:t xml:space="preserve"> P1-2</w:t>
      </w:r>
    </w:p>
    <w:p w:rsidR="00A8418D" w:rsidRPr="001D1A22" w:rsidRDefault="00A8418D" w:rsidP="001D1A22">
      <w:pPr>
        <w:widowControl/>
        <w:jc w:val="left"/>
        <w:rPr>
          <w:rFonts w:ascii="Times New Roman" w:hAnsi="Times New Roman"/>
          <w:color w:val="000000"/>
          <w:kern w:val="0"/>
          <w:sz w:val="24"/>
          <w:szCs w:val="24"/>
        </w:rPr>
      </w:pPr>
      <w:r>
        <w:rPr>
          <w:rFonts w:ascii="Times New Roman" w:hAnsi="Times New Roman"/>
          <w:color w:val="000000"/>
          <w:kern w:val="0"/>
          <w:sz w:val="24"/>
          <w:szCs w:val="24"/>
        </w:rPr>
        <w:t>Tables    2</w:t>
      </w:r>
    </w:p>
    <w:p w:rsidR="00A8418D" w:rsidRPr="001D1A22" w:rsidRDefault="00A8418D" w:rsidP="001D1A22">
      <w:pPr>
        <w:widowControl/>
        <w:jc w:val="left"/>
        <w:rPr>
          <w:rFonts w:ascii="Times New Roman" w:hAnsi="Times New Roman"/>
          <w:color w:val="000000"/>
          <w:kern w:val="0"/>
          <w:sz w:val="24"/>
          <w:szCs w:val="24"/>
        </w:rPr>
      </w:pPr>
      <w:r w:rsidRPr="001D1A22">
        <w:rPr>
          <w:rFonts w:ascii="Times New Roman" w:hAnsi="Times New Roman"/>
          <w:color w:val="000000"/>
          <w:kern w:val="0"/>
          <w:sz w:val="24"/>
          <w:szCs w:val="24"/>
        </w:rPr>
        <w:t xml:space="preserve">Figure    </w:t>
      </w:r>
      <w:r>
        <w:rPr>
          <w:rFonts w:ascii="Times New Roman" w:hAnsi="Times New Roman"/>
          <w:color w:val="000000"/>
          <w:kern w:val="0"/>
          <w:sz w:val="24"/>
          <w:szCs w:val="24"/>
        </w:rPr>
        <w:t>5</w:t>
      </w:r>
    </w:p>
    <w:p w:rsidR="00A8418D" w:rsidRPr="001D1A22" w:rsidRDefault="00A8418D" w:rsidP="001D1A22">
      <w:pPr>
        <w:widowControl/>
        <w:spacing w:line="480" w:lineRule="auto"/>
        <w:jc w:val="left"/>
        <w:rPr>
          <w:rFonts w:ascii="Times New Roman" w:eastAsia="MS Mincho" w:hAnsi="Times New Roman"/>
          <w:color w:val="000000"/>
          <w:kern w:val="0"/>
          <w:sz w:val="24"/>
          <w:szCs w:val="24"/>
          <w:lang w:eastAsia="ja-JP"/>
        </w:rPr>
      </w:pPr>
    </w:p>
    <w:p w:rsidR="00A8418D" w:rsidRPr="00D1098B" w:rsidRDefault="00A8418D" w:rsidP="00982639">
      <w:pPr>
        <w:widowControl/>
        <w:spacing w:line="480" w:lineRule="auto"/>
        <w:rPr>
          <w:rFonts w:ascii="Times New Roman" w:eastAsia="MS Mincho" w:hAnsi="Times New Roman"/>
          <w:b/>
          <w:color w:val="000000"/>
          <w:kern w:val="0"/>
          <w:sz w:val="24"/>
          <w:szCs w:val="24"/>
          <w:lang w:eastAsia="ja-JP"/>
        </w:rPr>
      </w:pPr>
      <w:bookmarkStart w:id="1" w:name="OLE_LINK6"/>
      <w:bookmarkStart w:id="2" w:name="OLE_LINK7"/>
      <w:r w:rsidRPr="001D1A22">
        <w:rPr>
          <w:rFonts w:ascii="Times New Roman" w:eastAsia="MS Mincho" w:hAnsi="Times New Roman"/>
          <w:color w:val="000000"/>
          <w:kern w:val="0"/>
          <w:sz w:val="24"/>
          <w:szCs w:val="24"/>
          <w:lang w:eastAsia="ja-JP"/>
        </w:rPr>
        <w:t xml:space="preserve">This supporting information provides </w:t>
      </w:r>
      <w:r w:rsidRPr="001D1A22">
        <w:rPr>
          <w:rFonts w:ascii="Times New Roman" w:eastAsia="MS Mincho" w:hAnsi="Times New Roman"/>
          <w:bCs/>
          <w:color w:val="000000"/>
          <w:kern w:val="0"/>
          <w:sz w:val="24"/>
          <w:szCs w:val="24"/>
          <w:lang w:eastAsia="ja-JP"/>
        </w:rPr>
        <w:t>text</w:t>
      </w:r>
      <w:r w:rsidRPr="001D1A22">
        <w:rPr>
          <w:rFonts w:ascii="Times New Roman" w:eastAsia="MS Mincho" w:hAnsi="Times New Roman"/>
          <w:color w:val="000000"/>
          <w:kern w:val="0"/>
          <w:sz w:val="24"/>
          <w:szCs w:val="24"/>
          <w:lang w:eastAsia="ja-JP"/>
        </w:rPr>
        <w:t>, figures and tables addressing</w:t>
      </w:r>
      <w:r>
        <w:rPr>
          <w:rFonts w:ascii="Times New Roman" w:eastAsia="MS Mincho" w:hAnsi="Times New Roman"/>
          <w:color w:val="000000"/>
          <w:kern w:val="0"/>
          <w:sz w:val="24"/>
          <w:szCs w:val="24"/>
          <w:lang w:eastAsia="ja-JP"/>
        </w:rPr>
        <w:t xml:space="preserve"> (1) ddPCR reaction;</w:t>
      </w:r>
      <w:r w:rsidRPr="001D1A22">
        <w:rPr>
          <w:rFonts w:ascii="Times New Roman" w:eastAsia="MS Mincho" w:hAnsi="Times New Roman"/>
          <w:color w:val="000000"/>
          <w:kern w:val="0"/>
          <w:sz w:val="24"/>
          <w:szCs w:val="24"/>
          <w:lang w:eastAsia="ja-JP"/>
        </w:rPr>
        <w:t xml:space="preserve"> (</w:t>
      </w:r>
      <w:r>
        <w:rPr>
          <w:rFonts w:ascii="Times New Roman" w:eastAsia="MS Mincho" w:hAnsi="Times New Roman"/>
          <w:color w:val="000000"/>
          <w:kern w:val="0"/>
          <w:sz w:val="24"/>
          <w:szCs w:val="24"/>
          <w:lang w:eastAsia="ja-JP"/>
        </w:rPr>
        <w:t>2</w:t>
      </w:r>
      <w:r w:rsidRPr="001D1A22">
        <w:rPr>
          <w:rFonts w:ascii="Times New Roman" w:eastAsia="MS Mincho" w:hAnsi="Times New Roman"/>
          <w:color w:val="000000"/>
          <w:kern w:val="0"/>
          <w:sz w:val="24"/>
          <w:szCs w:val="24"/>
          <w:lang w:eastAsia="ja-JP"/>
        </w:rPr>
        <w:t>) Primer sequences of genes used in real-time PCR</w:t>
      </w:r>
      <w:r>
        <w:rPr>
          <w:rFonts w:ascii="Times New Roman" w:eastAsia="MS Mincho" w:hAnsi="Times New Roman"/>
          <w:color w:val="000000"/>
          <w:kern w:val="0"/>
          <w:sz w:val="24"/>
          <w:szCs w:val="24"/>
          <w:lang w:eastAsia="ja-JP"/>
        </w:rPr>
        <w:t xml:space="preserve"> and ddPCR</w:t>
      </w:r>
      <w:r w:rsidRPr="001D1A22">
        <w:rPr>
          <w:rFonts w:ascii="Times New Roman" w:eastAsia="MS Mincho" w:hAnsi="Times New Roman"/>
          <w:color w:val="000000"/>
          <w:kern w:val="0"/>
          <w:sz w:val="24"/>
          <w:szCs w:val="24"/>
          <w:lang w:eastAsia="ja-JP"/>
        </w:rPr>
        <w:t>; (</w:t>
      </w:r>
      <w:r>
        <w:rPr>
          <w:rFonts w:ascii="Times New Roman" w:eastAsia="MS Mincho" w:hAnsi="Times New Roman"/>
          <w:color w:val="000000"/>
          <w:kern w:val="0"/>
          <w:sz w:val="24"/>
          <w:szCs w:val="24"/>
          <w:lang w:eastAsia="ja-JP"/>
        </w:rPr>
        <w:t>3</w:t>
      </w:r>
      <w:r w:rsidRPr="001D1A22">
        <w:rPr>
          <w:rFonts w:ascii="Times New Roman" w:eastAsia="MS Mincho" w:hAnsi="Times New Roman"/>
          <w:color w:val="000000"/>
          <w:kern w:val="0"/>
          <w:sz w:val="24"/>
          <w:szCs w:val="24"/>
          <w:lang w:eastAsia="ja-JP"/>
        </w:rPr>
        <w:t>)</w:t>
      </w:r>
      <w:r w:rsidRPr="006E150E">
        <w:t xml:space="preserve"> </w:t>
      </w:r>
      <w:r w:rsidRPr="006E150E">
        <w:rPr>
          <w:rFonts w:ascii="Times New Roman" w:eastAsia="MS Mincho" w:hAnsi="Times New Roman"/>
          <w:color w:val="000000"/>
          <w:kern w:val="0"/>
          <w:sz w:val="24"/>
          <w:szCs w:val="24"/>
          <w:lang w:eastAsia="ja-JP"/>
        </w:rPr>
        <w:t xml:space="preserve">Information on the MRM transition and </w:t>
      </w:r>
      <w:r w:rsidRPr="001848C6">
        <w:rPr>
          <w:rFonts w:ascii="Times New Roman" w:eastAsia="MS Mincho" w:hAnsi="Times New Roman"/>
          <w:color w:val="000000"/>
          <w:kern w:val="0"/>
          <w:sz w:val="24"/>
          <w:szCs w:val="24"/>
          <w:lang w:eastAsia="ja-JP"/>
        </w:rPr>
        <w:t>analytical parameters in the analysis</w:t>
      </w:r>
      <w:r w:rsidRPr="006E150E" w:rsidDel="00456F0D">
        <w:rPr>
          <w:rFonts w:ascii="Times New Roman" w:eastAsia="MS Mincho" w:hAnsi="Times New Roman"/>
          <w:color w:val="000000"/>
          <w:kern w:val="0"/>
          <w:sz w:val="24"/>
          <w:szCs w:val="24"/>
          <w:lang w:eastAsia="ja-JP"/>
        </w:rPr>
        <w:t xml:space="preserve"> </w:t>
      </w:r>
      <w:r w:rsidRPr="006E150E">
        <w:rPr>
          <w:rFonts w:ascii="Times New Roman" w:eastAsia="MS Mincho" w:hAnsi="Times New Roman"/>
          <w:color w:val="000000"/>
          <w:kern w:val="0"/>
          <w:sz w:val="24"/>
          <w:szCs w:val="24"/>
          <w:lang w:eastAsia="ja-JP"/>
        </w:rPr>
        <w:t xml:space="preserve">of </w:t>
      </w:r>
      <w:r>
        <w:rPr>
          <w:rFonts w:ascii="Times New Roman" w:eastAsia="MS Mincho" w:hAnsi="Times New Roman"/>
          <w:color w:val="000000"/>
          <w:kern w:val="0"/>
          <w:sz w:val="24"/>
          <w:szCs w:val="24"/>
          <w:lang w:eastAsia="ja-JP"/>
        </w:rPr>
        <w:t>RA;</w:t>
      </w:r>
      <w:r w:rsidRPr="00797918">
        <w:t xml:space="preserve"> </w:t>
      </w:r>
      <w:r w:rsidRPr="00797918">
        <w:rPr>
          <w:rFonts w:ascii="Times New Roman" w:eastAsia="MS Mincho" w:hAnsi="Times New Roman"/>
          <w:color w:val="000000"/>
          <w:kern w:val="0"/>
          <w:sz w:val="24"/>
          <w:szCs w:val="24"/>
          <w:lang w:eastAsia="ja-JP"/>
        </w:rPr>
        <w:t>(</w:t>
      </w:r>
      <w:r>
        <w:rPr>
          <w:rFonts w:ascii="Times New Roman" w:eastAsia="MS Mincho" w:hAnsi="Times New Roman"/>
          <w:color w:val="000000"/>
          <w:kern w:val="0"/>
          <w:sz w:val="24"/>
          <w:szCs w:val="24"/>
          <w:lang w:eastAsia="ja-JP"/>
        </w:rPr>
        <w:t>4</w:t>
      </w:r>
      <w:r w:rsidRPr="00797918">
        <w:rPr>
          <w:rFonts w:ascii="Times New Roman" w:eastAsia="MS Mincho" w:hAnsi="Times New Roman"/>
          <w:color w:val="000000"/>
          <w:kern w:val="0"/>
          <w:sz w:val="24"/>
          <w:szCs w:val="24"/>
          <w:lang w:eastAsia="ja-JP"/>
        </w:rPr>
        <w:t>) Experimental design for the TPT exposure and subsequent malformation study with larvae exposed to TPT;</w:t>
      </w:r>
      <w:r w:rsidRPr="00421FDB">
        <w:rPr>
          <w:rFonts w:ascii="Times New Roman" w:eastAsia="MS Mincho" w:hAnsi="Times New Roman"/>
          <w:color w:val="000000"/>
          <w:kern w:val="0"/>
          <w:sz w:val="24"/>
          <w:szCs w:val="24"/>
          <w:lang w:eastAsia="ja-JP"/>
        </w:rPr>
        <w:t xml:space="preserve"> </w:t>
      </w:r>
      <w:r w:rsidRPr="00840667">
        <w:rPr>
          <w:rFonts w:ascii="Times New Roman" w:eastAsia="MS Mincho" w:hAnsi="Times New Roman"/>
          <w:color w:val="000000"/>
          <w:kern w:val="0"/>
          <w:sz w:val="24"/>
          <w:szCs w:val="24"/>
          <w:lang w:eastAsia="ja-JP"/>
        </w:rPr>
        <w:t>(</w:t>
      </w:r>
      <w:r>
        <w:rPr>
          <w:rFonts w:ascii="Times New Roman" w:eastAsia="MS Mincho" w:hAnsi="Times New Roman"/>
          <w:color w:val="000000"/>
          <w:kern w:val="0"/>
          <w:sz w:val="24"/>
          <w:szCs w:val="24"/>
          <w:lang w:eastAsia="ja-JP"/>
        </w:rPr>
        <w:t>5</w:t>
      </w:r>
      <w:r w:rsidRPr="00840667">
        <w:rPr>
          <w:rFonts w:ascii="Times New Roman" w:eastAsia="MS Mincho" w:hAnsi="Times New Roman"/>
          <w:color w:val="000000"/>
          <w:kern w:val="0"/>
          <w:sz w:val="24"/>
          <w:szCs w:val="24"/>
          <w:lang w:eastAsia="ja-JP"/>
        </w:rPr>
        <w:t>)</w:t>
      </w:r>
      <w:r w:rsidRPr="00840667">
        <w:rPr>
          <w:sz w:val="24"/>
          <w:szCs w:val="24"/>
        </w:rPr>
        <w:t xml:space="preserve"> </w:t>
      </w:r>
      <w:r w:rsidRPr="00840667">
        <w:rPr>
          <w:rFonts w:ascii="Times New Roman" w:eastAsia="MS Mincho" w:hAnsi="Times New Roman"/>
          <w:color w:val="000000"/>
          <w:kern w:val="0"/>
          <w:sz w:val="24"/>
          <w:szCs w:val="24"/>
          <w:lang w:eastAsia="ja-JP"/>
        </w:rPr>
        <w:t>Ocular structural deformations of zebrafish larvae following TPT exposu</w:t>
      </w:r>
      <w:r>
        <w:rPr>
          <w:rFonts w:ascii="Times New Roman" w:eastAsia="MS Mincho" w:hAnsi="Times New Roman"/>
          <w:color w:val="000000"/>
          <w:kern w:val="0"/>
          <w:sz w:val="24"/>
          <w:szCs w:val="24"/>
          <w:lang w:eastAsia="ja-JP"/>
        </w:rPr>
        <w:t>re</w:t>
      </w:r>
      <w:r w:rsidRPr="001D1A22">
        <w:rPr>
          <w:rFonts w:ascii="Times New Roman" w:eastAsia="MS Mincho" w:hAnsi="Times New Roman"/>
          <w:color w:val="000000"/>
          <w:kern w:val="0"/>
          <w:sz w:val="24"/>
          <w:szCs w:val="24"/>
          <w:lang w:eastAsia="ja-JP"/>
        </w:rPr>
        <w:t>;</w:t>
      </w:r>
      <w:r>
        <w:rPr>
          <w:rFonts w:ascii="Times New Roman" w:eastAsia="MS Mincho" w:hAnsi="Times New Roman"/>
          <w:color w:val="000000"/>
          <w:kern w:val="0"/>
          <w:sz w:val="24"/>
          <w:szCs w:val="24"/>
          <w:lang w:eastAsia="ja-JP"/>
        </w:rPr>
        <w:t xml:space="preserve"> (6) </w:t>
      </w:r>
      <w:r w:rsidRPr="00DE4BA3">
        <w:rPr>
          <w:rFonts w:ascii="Times New Roman" w:eastAsia="MS Mincho" w:hAnsi="Times New Roman"/>
          <w:color w:val="000000"/>
          <w:kern w:val="0"/>
          <w:sz w:val="24"/>
          <w:szCs w:val="24"/>
          <w:lang w:eastAsia="ja-JP"/>
        </w:rPr>
        <w:t>Binary images of dynami</w:t>
      </w:r>
      <w:r>
        <w:rPr>
          <w:rFonts w:ascii="Times New Roman" w:eastAsia="MS Mincho" w:hAnsi="Times New Roman"/>
          <w:color w:val="000000"/>
          <w:kern w:val="0"/>
          <w:sz w:val="24"/>
          <w:szCs w:val="24"/>
          <w:lang w:eastAsia="ja-JP"/>
        </w:rPr>
        <w:t>c pigmentation change of larvae;</w:t>
      </w:r>
      <w:r w:rsidRPr="00DE4BA3">
        <w:rPr>
          <w:rFonts w:ascii="Times New Roman" w:eastAsia="MS Mincho" w:hAnsi="Times New Roman"/>
          <w:color w:val="000000"/>
          <w:kern w:val="0"/>
          <w:sz w:val="24"/>
          <w:szCs w:val="24"/>
          <w:lang w:eastAsia="ja-JP"/>
        </w:rPr>
        <w:t xml:space="preserve"> </w:t>
      </w:r>
      <w:r w:rsidRPr="00BA0C63">
        <w:rPr>
          <w:rFonts w:ascii="Times New Roman" w:eastAsia="MS Mincho" w:hAnsi="Times New Roman"/>
          <w:color w:val="000000"/>
          <w:kern w:val="0"/>
          <w:sz w:val="24"/>
          <w:szCs w:val="24"/>
          <w:lang w:eastAsia="ja-JP"/>
        </w:rPr>
        <w:t>(</w:t>
      </w:r>
      <w:r>
        <w:rPr>
          <w:rFonts w:ascii="Times New Roman" w:eastAsia="MS Mincho" w:hAnsi="Times New Roman"/>
          <w:color w:val="000000"/>
          <w:kern w:val="0"/>
          <w:sz w:val="24"/>
          <w:szCs w:val="24"/>
          <w:lang w:eastAsia="ja-JP"/>
        </w:rPr>
        <w:t>7</w:t>
      </w:r>
      <w:r w:rsidRPr="00BA0C63">
        <w:rPr>
          <w:rFonts w:ascii="Times New Roman" w:eastAsia="MS Mincho" w:hAnsi="Times New Roman"/>
          <w:color w:val="000000"/>
          <w:kern w:val="0"/>
          <w:sz w:val="24"/>
          <w:szCs w:val="24"/>
          <w:lang w:eastAsia="ja-JP"/>
        </w:rPr>
        <w:t xml:space="preserve">) </w:t>
      </w:r>
      <w:bookmarkStart w:id="3" w:name="OLE_LINK2"/>
      <w:bookmarkStart w:id="4" w:name="OLE_LINK3"/>
      <w:r>
        <w:rPr>
          <w:rFonts w:ascii="Times New Roman" w:eastAsia="MS Mincho" w:hAnsi="Times New Roman"/>
          <w:color w:val="000000"/>
          <w:kern w:val="0"/>
          <w:sz w:val="24"/>
          <w:szCs w:val="24"/>
          <w:lang w:eastAsia="ja-JP"/>
        </w:rPr>
        <w:t>T</w:t>
      </w:r>
      <w:r w:rsidRPr="00DF2AA5">
        <w:rPr>
          <w:rFonts w:ascii="Times New Roman" w:eastAsia="MS Mincho" w:hAnsi="Times New Roman"/>
          <w:color w:val="000000"/>
          <w:kern w:val="0"/>
          <w:sz w:val="24"/>
          <w:szCs w:val="24"/>
          <w:lang w:eastAsia="ja-JP"/>
        </w:rPr>
        <w:t>ypical</w:t>
      </w:r>
      <w:r w:rsidRPr="00DD10A1">
        <w:rPr>
          <w:rFonts w:ascii="Times New Roman" w:eastAsia="MS Mincho" w:hAnsi="Times New Roman"/>
          <w:color w:val="000000"/>
          <w:kern w:val="0"/>
          <w:sz w:val="24"/>
          <w:szCs w:val="24"/>
          <w:lang w:eastAsia="ja-JP"/>
        </w:rPr>
        <w:t xml:space="preserve"> droplet profile for </w:t>
      </w:r>
      <w:r w:rsidRPr="00DF2AA5">
        <w:rPr>
          <w:rFonts w:ascii="Times New Roman" w:eastAsia="MS Mincho" w:hAnsi="Times New Roman"/>
          <w:i/>
          <w:color w:val="000000"/>
          <w:kern w:val="0"/>
          <w:sz w:val="24"/>
          <w:szCs w:val="24"/>
          <w:lang w:eastAsia="ja-JP"/>
        </w:rPr>
        <w:t>β-actin</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pax6</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w:t>
      </w:r>
      <w:r>
        <w:rPr>
          <w:rFonts w:ascii="Times New Roman" w:eastAsia="MS Mincho" w:hAnsi="Times New Roman"/>
          <w:i/>
          <w:color w:val="000000"/>
          <w:kern w:val="0"/>
          <w:sz w:val="24"/>
          <w:szCs w:val="24"/>
          <w:lang w:eastAsia="ja-JP"/>
        </w:rPr>
        <w:t>E</w:t>
      </w:r>
      <w:r w:rsidRPr="00DF2AA5">
        <w:rPr>
          <w:rFonts w:ascii="Times New Roman" w:eastAsia="MS Mincho" w:hAnsi="Times New Roman"/>
          <w:i/>
          <w:color w:val="000000"/>
          <w:kern w:val="0"/>
          <w:sz w:val="24"/>
          <w:szCs w:val="24"/>
          <w:lang w:eastAsia="ja-JP"/>
        </w:rPr>
        <w:t>phrinB1</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w:t>
      </w:r>
      <w:r>
        <w:rPr>
          <w:rFonts w:ascii="Times New Roman" w:eastAsia="MS Mincho" w:hAnsi="Times New Roman"/>
          <w:i/>
          <w:color w:val="000000"/>
          <w:kern w:val="0"/>
          <w:sz w:val="24"/>
          <w:szCs w:val="24"/>
          <w:lang w:eastAsia="ja-JP"/>
        </w:rPr>
        <w:t>E</w:t>
      </w:r>
      <w:r w:rsidRPr="00DF2AA5">
        <w:rPr>
          <w:rFonts w:ascii="Times New Roman" w:eastAsia="MS Mincho" w:hAnsi="Times New Roman"/>
          <w:i/>
          <w:color w:val="000000"/>
          <w:kern w:val="0"/>
          <w:sz w:val="24"/>
          <w:szCs w:val="24"/>
          <w:lang w:eastAsia="ja-JP"/>
        </w:rPr>
        <w:t>phrinB2</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EphB2</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EphB3</w:t>
      </w:r>
      <w:r w:rsidRPr="00DD10A1">
        <w:rPr>
          <w:rFonts w:ascii="Times New Roman" w:eastAsia="MS Mincho" w:hAnsi="Times New Roman"/>
          <w:color w:val="000000"/>
          <w:kern w:val="0"/>
          <w:sz w:val="24"/>
          <w:szCs w:val="24"/>
          <w:lang w:eastAsia="ja-JP"/>
        </w:rPr>
        <w:t xml:space="preserve"> of zebrafish larval eyes from the control an</w:t>
      </w:r>
      <w:r>
        <w:rPr>
          <w:rFonts w:ascii="Times New Roman" w:eastAsia="MS Mincho" w:hAnsi="Times New Roman"/>
          <w:color w:val="000000"/>
          <w:kern w:val="0"/>
          <w:sz w:val="24"/>
          <w:szCs w:val="24"/>
          <w:lang w:eastAsia="ja-JP"/>
        </w:rPr>
        <w:t>d 15 ng</w:t>
      </w:r>
      <w:r w:rsidRPr="00CC7F9F">
        <w:rPr>
          <w:rFonts w:ascii="Times New Roman" w:eastAsia="MS Mincho" w:hAnsi="Times New Roman"/>
          <w:color w:val="000000"/>
          <w:kern w:val="0"/>
          <w:sz w:val="24"/>
          <w:szCs w:val="24"/>
          <w:lang w:eastAsia="ja-JP"/>
        </w:rPr>
        <w:t xml:space="preserve"> </w:t>
      </w:r>
      <w:r>
        <w:rPr>
          <w:rFonts w:ascii="Times New Roman" w:eastAsia="MS Mincho" w:hAnsi="Times New Roman"/>
          <w:color w:val="000000"/>
          <w:kern w:val="0"/>
          <w:sz w:val="24"/>
          <w:szCs w:val="24"/>
          <w:lang w:eastAsia="ja-JP"/>
        </w:rPr>
        <w:t xml:space="preserve">TPT-Cl /g exposure group; (8) </w:t>
      </w:r>
      <w:r w:rsidRPr="00BA0C63">
        <w:rPr>
          <w:rFonts w:ascii="Times New Roman" w:eastAsia="MS Mincho" w:hAnsi="Times New Roman"/>
          <w:color w:val="000000"/>
          <w:kern w:val="0"/>
          <w:sz w:val="24"/>
          <w:szCs w:val="24"/>
          <w:lang w:eastAsia="ja-JP"/>
        </w:rPr>
        <w:t>Transformation relationship of ROH, RAL and RA</w:t>
      </w:r>
      <w:bookmarkEnd w:id="3"/>
      <w:bookmarkEnd w:id="4"/>
      <w:r>
        <w:rPr>
          <w:rFonts w:ascii="Times New Roman" w:eastAsia="MS Mincho" w:hAnsi="Times New Roman"/>
          <w:color w:val="000000"/>
          <w:kern w:val="0"/>
          <w:sz w:val="24"/>
          <w:szCs w:val="24"/>
          <w:lang w:eastAsia="ja-JP"/>
        </w:rPr>
        <w:t xml:space="preserve">. </w:t>
      </w:r>
      <w:r>
        <w:rPr>
          <w:rFonts w:ascii="Times New Roman" w:eastAsia="MS Mincho" w:hAnsi="Times New Roman"/>
          <w:color w:val="000000"/>
          <w:kern w:val="0"/>
          <w:sz w:val="24"/>
          <w:szCs w:val="24"/>
          <w:lang w:eastAsia="ja-JP"/>
        </w:rPr>
        <w:br w:type="page"/>
      </w:r>
      <w:r w:rsidRPr="00D1098B">
        <w:rPr>
          <w:rFonts w:ascii="Times New Roman" w:eastAsia="MS Mincho" w:hAnsi="Times New Roman"/>
          <w:b/>
          <w:color w:val="000000"/>
          <w:kern w:val="0"/>
          <w:sz w:val="24"/>
          <w:szCs w:val="24"/>
          <w:lang w:eastAsia="ja-JP"/>
        </w:rPr>
        <w:t>ddPCR Reaction</w:t>
      </w:r>
    </w:p>
    <w:p w:rsidR="00A8418D" w:rsidRDefault="00A8418D" w:rsidP="00982639">
      <w:pPr>
        <w:widowControl/>
        <w:spacing w:line="480" w:lineRule="auto"/>
      </w:pPr>
      <w:r>
        <w:rPr>
          <w:rFonts w:ascii="Times New Roman" w:hAnsi="Times New Roman"/>
          <w:color w:val="000000"/>
          <w:kern w:val="0"/>
          <w:sz w:val="24"/>
          <w:szCs w:val="24"/>
        </w:rPr>
        <w:t>For ddPCR reaction, e</w:t>
      </w:r>
      <w:r w:rsidRPr="00D1098B">
        <w:rPr>
          <w:rFonts w:ascii="Times New Roman" w:hAnsi="Times New Roman"/>
          <w:color w:val="000000"/>
          <w:kern w:val="0"/>
          <w:sz w:val="24"/>
          <w:szCs w:val="24"/>
        </w:rPr>
        <w:t>ach 20 μL volume reaction mixture consisted 10 μL of QX200 ddPCR EvaGreen supermix (BioRad), 200 nM of primer, and 5μL of cDNA. Droplets were generated using the droplet generator (DG) with 70 μL of droplet generator oil per well in a DG8 cartridge and cartridge holder. About 40 μL of droplets were transferred into each well of a 96-well PCR plate and sealed. The PCR reaction was run on a thermal cycler with: 5 minutes activation at 95°C, 40</w:t>
      </w:r>
      <w:r w:rsidRPr="003C776A">
        <w:t xml:space="preserve"> </w:t>
      </w:r>
      <w:r w:rsidRPr="003C776A">
        <w:rPr>
          <w:rFonts w:ascii="Times New Roman" w:hAnsi="Times New Roman"/>
          <w:color w:val="000000"/>
          <w:kern w:val="0"/>
          <w:sz w:val="24"/>
          <w:szCs w:val="24"/>
        </w:rPr>
        <w:t>cycles for</w:t>
      </w:r>
      <w:r w:rsidRPr="00D1098B">
        <w:rPr>
          <w:rFonts w:ascii="Times New Roman" w:hAnsi="Times New Roman"/>
          <w:color w:val="000000"/>
          <w:kern w:val="0"/>
          <w:sz w:val="24"/>
          <w:szCs w:val="24"/>
        </w:rPr>
        <w:t xml:space="preserve"> a two-step amplification protocol (30s at 95°C denaturation and 60s at 56°C). The PCR plate was transferred to a QX200 droplet reader (Biorad), and products analyzed with QuantaSoft (Bio-Rad) Analysis software.</w:t>
      </w:r>
    </w:p>
    <w:p w:rsidR="00A8418D" w:rsidRPr="00D540D2" w:rsidRDefault="00A8418D" w:rsidP="00982639">
      <w:pPr>
        <w:widowControl/>
        <w:spacing w:line="480" w:lineRule="auto"/>
        <w:rPr>
          <w:rFonts w:ascii="Times New Roman" w:hAnsi="Times New Roman"/>
          <w:color w:val="000000"/>
          <w:kern w:val="0"/>
          <w:sz w:val="24"/>
          <w:szCs w:val="24"/>
        </w:rPr>
        <w:sectPr w:rsidR="00A8418D" w:rsidRPr="00D540D2" w:rsidSect="00C248F6">
          <w:footerReference w:type="default" r:id="rId6"/>
          <w:pgSz w:w="11906" w:h="16838"/>
          <w:pgMar w:top="1418" w:right="1418" w:bottom="1418" w:left="1418" w:header="851" w:footer="992" w:gutter="0"/>
          <w:lnNumType w:countBy="1" w:restart="continuous"/>
          <w:cols w:space="425"/>
          <w:docGrid w:type="lines" w:linePitch="312"/>
        </w:sectPr>
      </w:pPr>
    </w:p>
    <w:p w:rsidR="00A8418D" w:rsidRPr="00421FDB" w:rsidRDefault="00A8418D" w:rsidP="00421FDB">
      <w:pPr>
        <w:widowControl/>
        <w:jc w:val="left"/>
        <w:rPr>
          <w:rFonts w:ascii="Times New Roman" w:hAnsi="Times New Roman"/>
          <w:b/>
          <w:caps/>
          <w:color w:val="000000"/>
          <w:kern w:val="0"/>
          <w:sz w:val="24"/>
          <w:szCs w:val="21"/>
        </w:rPr>
      </w:pPr>
      <w:bookmarkStart w:id="5" w:name="OLE_LINK1"/>
      <w:bookmarkEnd w:id="1"/>
      <w:bookmarkEnd w:id="2"/>
      <w:r w:rsidRPr="003D0FB3">
        <w:rPr>
          <w:rFonts w:ascii="Times New Roman" w:hAnsi="Times New Roman"/>
          <w:b/>
          <w:caps/>
          <w:color w:val="000000"/>
          <w:kern w:val="0"/>
          <w:sz w:val="24"/>
          <w:szCs w:val="21"/>
        </w:rPr>
        <w:t xml:space="preserve">Table </w:t>
      </w:r>
      <w:r w:rsidRPr="003D0FB3">
        <w:rPr>
          <w:rFonts w:ascii="Times New Roman" w:hAnsi="Times New Roman"/>
          <w:b/>
          <w:color w:val="000000"/>
          <w:kern w:val="0"/>
          <w:sz w:val="24"/>
          <w:szCs w:val="21"/>
        </w:rPr>
        <w:t>S</w:t>
      </w:r>
      <w:r>
        <w:rPr>
          <w:rFonts w:ascii="Times New Roman" w:hAnsi="Times New Roman"/>
          <w:b/>
          <w:color w:val="000000"/>
          <w:kern w:val="0"/>
          <w:sz w:val="24"/>
          <w:szCs w:val="21"/>
        </w:rPr>
        <w:t>1</w:t>
      </w:r>
      <w:r w:rsidRPr="003D0FB3">
        <w:rPr>
          <w:rFonts w:ascii="Times New Roman" w:hAnsi="Times New Roman"/>
          <w:b/>
          <w:color w:val="000000"/>
          <w:kern w:val="0"/>
          <w:sz w:val="24"/>
          <w:szCs w:val="21"/>
        </w:rPr>
        <w:t>.</w:t>
      </w:r>
      <w:bookmarkEnd w:id="5"/>
      <w:r w:rsidRPr="003D0FB3">
        <w:rPr>
          <w:rFonts w:ascii="Times New Roman" w:hAnsi="Times New Roman"/>
          <w:b/>
          <w:color w:val="000000"/>
          <w:kern w:val="0"/>
          <w:sz w:val="24"/>
          <w:szCs w:val="21"/>
        </w:rPr>
        <w:t xml:space="preserve"> </w:t>
      </w:r>
      <w:r w:rsidRPr="003D0FB3">
        <w:rPr>
          <w:rFonts w:ascii="Times New Roman" w:hAnsi="Times New Roman"/>
          <w:color w:val="000000"/>
          <w:kern w:val="0"/>
          <w:sz w:val="24"/>
          <w:szCs w:val="21"/>
        </w:rPr>
        <w:t xml:space="preserve">Primers </w:t>
      </w:r>
      <w:r w:rsidRPr="003D0FB3">
        <w:rPr>
          <w:rFonts w:ascii="Times New Roman" w:eastAsia="MS Mincho" w:hAnsi="Times New Roman"/>
          <w:color w:val="000000"/>
          <w:kern w:val="0"/>
          <w:sz w:val="24"/>
          <w:szCs w:val="21"/>
          <w:lang w:eastAsia="ja-JP"/>
        </w:rPr>
        <w:t>Used for RT-PCR</w:t>
      </w:r>
      <w:r>
        <w:rPr>
          <w:rFonts w:ascii="Times New Roman" w:eastAsia="MS Mincho" w:hAnsi="Times New Roman"/>
          <w:color w:val="000000"/>
          <w:kern w:val="0"/>
          <w:sz w:val="24"/>
          <w:szCs w:val="21"/>
          <w:lang w:eastAsia="ja-JP"/>
        </w:rPr>
        <w:t xml:space="preserve"> and ddPCR</w:t>
      </w:r>
      <w:r w:rsidRPr="003D0FB3">
        <w:rPr>
          <w:rFonts w:ascii="Times New Roman" w:eastAsia="MS Mincho" w:hAnsi="Times New Roman"/>
          <w:color w:val="000000"/>
          <w:kern w:val="0"/>
          <w:sz w:val="24"/>
          <w:szCs w:val="21"/>
          <w:lang w:eastAsia="ja-JP"/>
        </w:rPr>
        <w:t xml:space="preserve"> Analysis.</w:t>
      </w:r>
    </w:p>
    <w:tbl>
      <w:tblPr>
        <w:tblW w:w="8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28"/>
        <w:gridCol w:w="3392"/>
        <w:gridCol w:w="3544"/>
      </w:tblGrid>
      <w:tr w:rsidR="00A8418D" w:rsidRPr="008A0F1E" w:rsidTr="00DE7BF6">
        <w:trPr>
          <w:trHeight w:val="286"/>
        </w:trPr>
        <w:tc>
          <w:tcPr>
            <w:tcW w:w="1428" w:type="dxa"/>
            <w:vMerge w:val="restart"/>
            <w:tcBorders>
              <w:left w:val="nil"/>
              <w:right w:val="nil"/>
            </w:tcBorders>
          </w:tcPr>
          <w:p w:rsidR="00A8418D" w:rsidRPr="00DE7BF6" w:rsidRDefault="00A8418D" w:rsidP="00DE7BF6">
            <w:pPr>
              <w:widowControl/>
              <w:jc w:val="left"/>
              <w:rPr>
                <w:rFonts w:ascii="Times New Roman" w:eastAsia="MS Mincho" w:hAnsi="Times New Roman"/>
                <w:color w:val="000000"/>
                <w:kern w:val="0"/>
                <w:sz w:val="20"/>
                <w:szCs w:val="20"/>
                <w:lang w:val="en-CA" w:eastAsia="ja-JP"/>
              </w:rPr>
            </w:pPr>
            <w:r w:rsidRPr="00DE7BF6">
              <w:rPr>
                <w:rFonts w:ascii="Times New Roman" w:eastAsia="MS Mincho" w:hAnsi="Times New Roman"/>
                <w:color w:val="000000"/>
                <w:kern w:val="0"/>
                <w:sz w:val="20"/>
                <w:szCs w:val="20"/>
                <w:lang w:val="en-CA" w:eastAsia="ja-JP"/>
              </w:rPr>
              <w:t>Target gene</w:t>
            </w:r>
          </w:p>
        </w:tc>
        <w:tc>
          <w:tcPr>
            <w:tcW w:w="6936" w:type="dxa"/>
            <w:gridSpan w:val="2"/>
            <w:tcBorders>
              <w:left w:val="nil"/>
              <w:right w:val="nil"/>
            </w:tcBorders>
          </w:tcPr>
          <w:p w:rsidR="00A8418D" w:rsidRPr="00DE7BF6" w:rsidRDefault="00A8418D" w:rsidP="00DE7BF6">
            <w:pPr>
              <w:widowControl/>
              <w:jc w:val="left"/>
              <w:rPr>
                <w:rFonts w:ascii="Times New Roman" w:eastAsia="MS Mincho" w:hAnsi="Times New Roman"/>
                <w:color w:val="000000"/>
                <w:kern w:val="0"/>
                <w:sz w:val="20"/>
                <w:szCs w:val="20"/>
                <w:lang w:val="en-CA" w:eastAsia="ja-JP"/>
              </w:rPr>
            </w:pPr>
            <w:r w:rsidRPr="00DE7BF6">
              <w:rPr>
                <w:rFonts w:ascii="Times New Roman" w:eastAsia="MS Mincho" w:hAnsi="Times New Roman"/>
                <w:color w:val="000000"/>
                <w:kern w:val="0"/>
                <w:sz w:val="20"/>
                <w:szCs w:val="20"/>
                <w:lang w:val="en-CA" w:eastAsia="ja-JP"/>
              </w:rPr>
              <w:t>Primer sequence (5' - 3')</w:t>
            </w:r>
          </w:p>
        </w:tc>
      </w:tr>
      <w:tr w:rsidR="00A8418D" w:rsidRPr="008A0F1E" w:rsidTr="00DE7BF6">
        <w:trPr>
          <w:trHeight w:val="285"/>
        </w:trPr>
        <w:tc>
          <w:tcPr>
            <w:tcW w:w="1428" w:type="dxa"/>
            <w:vMerge/>
            <w:tcBorders>
              <w:left w:val="nil"/>
              <w:right w:val="nil"/>
            </w:tcBorders>
          </w:tcPr>
          <w:p w:rsidR="00A8418D" w:rsidRPr="00DE7BF6" w:rsidRDefault="00A8418D" w:rsidP="00DE7BF6">
            <w:pPr>
              <w:widowControl/>
              <w:jc w:val="left"/>
              <w:rPr>
                <w:rFonts w:eastAsia="MS Mincho"/>
                <w:color w:val="000000"/>
                <w:kern w:val="0"/>
                <w:sz w:val="20"/>
                <w:szCs w:val="20"/>
                <w:lang w:val="en-CA" w:eastAsia="ja-JP"/>
              </w:rPr>
            </w:pPr>
          </w:p>
        </w:tc>
        <w:tc>
          <w:tcPr>
            <w:tcW w:w="3392" w:type="dxa"/>
            <w:tcBorders>
              <w:left w:val="nil"/>
              <w:right w:val="nil"/>
            </w:tcBorders>
          </w:tcPr>
          <w:p w:rsidR="00A8418D" w:rsidRPr="00DE7BF6" w:rsidRDefault="00A8418D" w:rsidP="00DE7BF6">
            <w:pPr>
              <w:widowControl/>
              <w:jc w:val="left"/>
              <w:rPr>
                <w:rFonts w:eastAsia="MS Mincho"/>
                <w:color w:val="000000"/>
                <w:kern w:val="0"/>
                <w:sz w:val="20"/>
                <w:szCs w:val="20"/>
                <w:lang w:val="en-CA" w:eastAsia="ja-JP"/>
              </w:rPr>
            </w:pPr>
            <w:r w:rsidRPr="00DE7BF6">
              <w:rPr>
                <w:rFonts w:ascii="Times New Roman" w:eastAsia="MS Mincho" w:hAnsi="Times New Roman"/>
                <w:color w:val="000000"/>
                <w:kern w:val="0"/>
                <w:sz w:val="20"/>
                <w:szCs w:val="20"/>
                <w:lang w:val="en-CA" w:eastAsia="ja-JP"/>
              </w:rPr>
              <w:t>Forward</w:t>
            </w:r>
          </w:p>
        </w:tc>
        <w:tc>
          <w:tcPr>
            <w:tcW w:w="3544" w:type="dxa"/>
            <w:tcBorders>
              <w:left w:val="nil"/>
              <w:right w:val="nil"/>
            </w:tcBorders>
          </w:tcPr>
          <w:p w:rsidR="00A8418D" w:rsidRPr="00DE7BF6" w:rsidRDefault="00A8418D" w:rsidP="00DE7BF6">
            <w:pPr>
              <w:widowControl/>
              <w:jc w:val="left"/>
              <w:rPr>
                <w:rFonts w:eastAsia="MS Mincho"/>
                <w:color w:val="000000"/>
                <w:kern w:val="0"/>
                <w:sz w:val="20"/>
                <w:szCs w:val="20"/>
                <w:lang w:val="en-CA" w:eastAsia="ja-JP"/>
              </w:rPr>
            </w:pPr>
            <w:r w:rsidRPr="00DE7BF6">
              <w:rPr>
                <w:rFonts w:ascii="Times New Roman" w:eastAsia="MS Mincho" w:hAnsi="Times New Roman"/>
                <w:color w:val="000000"/>
                <w:kern w:val="0"/>
                <w:sz w:val="20"/>
                <w:szCs w:val="20"/>
                <w:lang w:val="en-CA" w:eastAsia="ja-JP"/>
              </w:rPr>
              <w:t>Reverse</w:t>
            </w:r>
          </w:p>
        </w:tc>
      </w:tr>
      <w:tr w:rsidR="00A8418D" w:rsidRPr="008A0F1E" w:rsidTr="00DE7BF6">
        <w:trPr>
          <w:trHeight w:val="284"/>
        </w:trPr>
        <w:tc>
          <w:tcPr>
            <w:tcW w:w="1428" w:type="dxa"/>
            <w:tcBorders>
              <w:left w:val="nil"/>
              <w:bottom w:val="nil"/>
              <w:right w:val="nil"/>
            </w:tcBorders>
            <w:shd w:val="clear" w:color="auto" w:fill="FFFFFF"/>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β-actin</w:t>
            </w:r>
          </w:p>
        </w:tc>
        <w:tc>
          <w:tcPr>
            <w:tcW w:w="3392" w:type="dxa"/>
            <w:tcBorders>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CGAGCTGTCTTCCCATCCA</w:t>
            </w:r>
          </w:p>
        </w:tc>
        <w:tc>
          <w:tcPr>
            <w:tcW w:w="3544" w:type="dxa"/>
            <w:tcBorders>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TCACCAACGTAGCTGTCTTTCTG</w:t>
            </w:r>
          </w:p>
        </w:tc>
      </w:tr>
      <w:tr w:rsidR="00A8418D" w:rsidRPr="008A0F1E" w:rsidTr="00DE7BF6">
        <w:trPr>
          <w:trHeight w:val="284"/>
        </w:trPr>
        <w:tc>
          <w:tcPr>
            <w:tcW w:w="1428" w:type="dxa"/>
            <w:tcBorders>
              <w:top w:val="nil"/>
              <w:left w:val="nil"/>
              <w:bottom w:val="nil"/>
              <w:right w:val="nil"/>
            </w:tcBorders>
            <w:shd w:val="clear" w:color="auto" w:fill="FFFFFF"/>
          </w:tcPr>
          <w:p w:rsidR="00A8418D" w:rsidRPr="008A0F1E" w:rsidRDefault="00A8418D" w:rsidP="000B0300">
            <w:pPr>
              <w:rPr>
                <w:rFonts w:ascii="Times New Roman" w:hAnsi="Times New Roman"/>
                <w:kern w:val="0"/>
                <w:sz w:val="18"/>
                <w:szCs w:val="18"/>
                <w:lang w:val="en-CA"/>
              </w:rPr>
            </w:pPr>
            <w:r w:rsidRPr="008A0F1E">
              <w:rPr>
                <w:rFonts w:ascii="Times New Roman" w:hAnsi="Times New Roman"/>
                <w:kern w:val="0"/>
                <w:sz w:val="18"/>
                <w:szCs w:val="18"/>
                <w:lang w:val="en-CA"/>
              </w:rPr>
              <w:t>RDH1</w:t>
            </w:r>
          </w:p>
        </w:tc>
        <w:tc>
          <w:tcPr>
            <w:tcW w:w="3392" w:type="dxa"/>
            <w:tcBorders>
              <w:top w:val="nil"/>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GGAGGATACTGCCTGTCCAA</w:t>
            </w:r>
          </w:p>
        </w:tc>
        <w:tc>
          <w:tcPr>
            <w:tcW w:w="3544" w:type="dxa"/>
            <w:tcBorders>
              <w:top w:val="nil"/>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CTCCAGCGTTTCTTCAGGTC</w:t>
            </w:r>
          </w:p>
        </w:tc>
      </w:tr>
      <w:tr w:rsidR="00A8418D" w:rsidRPr="008A0F1E" w:rsidTr="00DE7BF6">
        <w:trPr>
          <w:trHeight w:val="284"/>
        </w:trPr>
        <w:tc>
          <w:tcPr>
            <w:tcW w:w="1428" w:type="dxa"/>
            <w:tcBorders>
              <w:top w:val="nil"/>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RDH5</w:t>
            </w:r>
          </w:p>
        </w:tc>
        <w:tc>
          <w:tcPr>
            <w:tcW w:w="3392" w:type="dxa"/>
            <w:tcBorders>
              <w:top w:val="nil"/>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GCTGACAGATGGAGGAGTTGACT</w:t>
            </w:r>
          </w:p>
        </w:tc>
        <w:tc>
          <w:tcPr>
            <w:tcW w:w="3544" w:type="dxa"/>
            <w:tcBorders>
              <w:top w:val="nil"/>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CAGCTCTCATAATGCCAACATTG</w:t>
            </w:r>
          </w:p>
        </w:tc>
      </w:tr>
      <w:tr w:rsidR="00A8418D" w:rsidRPr="008A0F1E" w:rsidTr="00DE7BF6">
        <w:trPr>
          <w:trHeight w:val="284"/>
        </w:trPr>
        <w:tc>
          <w:tcPr>
            <w:tcW w:w="1428" w:type="dxa"/>
            <w:tcBorders>
              <w:top w:val="nil"/>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RDH8</w:t>
            </w:r>
          </w:p>
        </w:tc>
        <w:tc>
          <w:tcPr>
            <w:tcW w:w="3392" w:type="dxa"/>
            <w:tcBorders>
              <w:top w:val="nil"/>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CTGGCAAAATAATGCTTGATGAGT</w:t>
            </w:r>
          </w:p>
        </w:tc>
        <w:tc>
          <w:tcPr>
            <w:tcW w:w="3544" w:type="dxa"/>
            <w:tcBorders>
              <w:top w:val="nil"/>
              <w:left w:val="nil"/>
              <w:bottom w:val="nil"/>
              <w:right w:val="nil"/>
            </w:tcBorders>
          </w:tcPr>
          <w:p w:rsidR="00A8418D" w:rsidRPr="008A0F1E" w:rsidRDefault="00A8418D" w:rsidP="000B0300">
            <w:pPr>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TGATGGTTCGAATGCCTTGTC</w:t>
            </w:r>
          </w:p>
        </w:tc>
      </w:tr>
      <w:tr w:rsidR="00A8418D" w:rsidRPr="008A0F1E" w:rsidTr="00DE7BF6">
        <w:trPr>
          <w:trHeight w:val="284"/>
        </w:trPr>
        <w:tc>
          <w:tcPr>
            <w:tcW w:w="1428"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Raldh2</w:t>
            </w:r>
          </w:p>
        </w:tc>
        <w:tc>
          <w:tcPr>
            <w:tcW w:w="3392"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CGACAAGGCTGATGTGGATAAAG</w:t>
            </w:r>
          </w:p>
        </w:tc>
        <w:tc>
          <w:tcPr>
            <w:tcW w:w="3544"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TTCCTCCATACTGAACCCAGAGA</w:t>
            </w:r>
          </w:p>
        </w:tc>
      </w:tr>
      <w:tr w:rsidR="00A8418D" w:rsidRPr="008A0F1E" w:rsidTr="00DE7BF6">
        <w:trPr>
          <w:trHeight w:val="284"/>
        </w:trPr>
        <w:tc>
          <w:tcPr>
            <w:tcW w:w="1428"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CYP26A1</w:t>
            </w:r>
          </w:p>
        </w:tc>
        <w:tc>
          <w:tcPr>
            <w:tcW w:w="3392"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AGTGGCCAGCATCAGTGAGAA</w:t>
            </w:r>
          </w:p>
        </w:tc>
        <w:tc>
          <w:tcPr>
            <w:tcW w:w="3544"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GAACGCCCTCATAATGGCCT</w:t>
            </w:r>
          </w:p>
        </w:tc>
      </w:tr>
      <w:tr w:rsidR="00A8418D" w:rsidRPr="008A0F1E" w:rsidTr="00DE7BF6">
        <w:trPr>
          <w:trHeight w:val="284"/>
        </w:trPr>
        <w:tc>
          <w:tcPr>
            <w:tcW w:w="1428" w:type="dxa"/>
            <w:tcBorders>
              <w:top w:val="nil"/>
              <w:left w:val="nil"/>
              <w:bottom w:val="nil"/>
              <w:right w:val="nil"/>
            </w:tcBorders>
          </w:tcPr>
          <w:p w:rsidR="00A8418D" w:rsidRPr="008A0F1E" w:rsidRDefault="00A8418D" w:rsidP="00DE7BF6">
            <w:pPr>
              <w:widowControl/>
              <w:jc w:val="left"/>
              <w:rPr>
                <w:rFonts w:ascii="Times New Roman" w:hAnsi="Times New Roman"/>
                <w:color w:val="000000"/>
                <w:kern w:val="0"/>
                <w:sz w:val="18"/>
                <w:szCs w:val="18"/>
                <w:lang w:val="en-CA"/>
              </w:rPr>
            </w:pPr>
            <w:r w:rsidRPr="008A0F1E">
              <w:rPr>
                <w:rFonts w:ascii="Times New Roman" w:hAnsi="Times New Roman"/>
                <w:color w:val="000000"/>
                <w:kern w:val="0"/>
                <w:sz w:val="18"/>
                <w:szCs w:val="18"/>
                <w:lang w:val="en-CA"/>
              </w:rPr>
              <w:t>pax6</w:t>
            </w:r>
          </w:p>
        </w:tc>
        <w:tc>
          <w:tcPr>
            <w:tcW w:w="3392"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CGACTCCACGAGACAGAAAATAGTT</w:t>
            </w:r>
          </w:p>
        </w:tc>
        <w:tc>
          <w:tcPr>
            <w:tcW w:w="3544" w:type="dxa"/>
            <w:tcBorders>
              <w:top w:val="nil"/>
              <w:left w:val="nil"/>
              <w:bottom w:val="nil"/>
              <w:right w:val="nil"/>
            </w:tcBorders>
          </w:tcPr>
          <w:p w:rsidR="00A8418D" w:rsidRPr="008A0F1E" w:rsidRDefault="00A8418D" w:rsidP="00DE7BF6">
            <w:pPr>
              <w:widowControl/>
              <w:jc w:val="left"/>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TGGACACCTGCAGAATTCTTGAT</w:t>
            </w:r>
          </w:p>
        </w:tc>
      </w:tr>
      <w:tr w:rsidR="00A8418D" w:rsidRPr="008A0F1E" w:rsidTr="00DE7BF6">
        <w:trPr>
          <w:trHeight w:val="284"/>
        </w:trPr>
        <w:tc>
          <w:tcPr>
            <w:tcW w:w="1428" w:type="dxa"/>
            <w:tcBorders>
              <w:top w:val="nil"/>
              <w:left w:val="nil"/>
              <w:bottom w:val="nil"/>
              <w:right w:val="nil"/>
            </w:tcBorders>
          </w:tcPr>
          <w:p w:rsidR="00A8418D" w:rsidRPr="008A0F1E" w:rsidRDefault="00A8418D" w:rsidP="00DE7BF6">
            <w:pPr>
              <w:widowControl/>
              <w:jc w:val="left"/>
              <w:rPr>
                <w:rFonts w:ascii="Times New Roman" w:hAnsi="Times New Roman"/>
                <w:color w:val="000000"/>
                <w:kern w:val="0"/>
                <w:sz w:val="18"/>
                <w:szCs w:val="18"/>
                <w:lang w:val="en-CA"/>
              </w:rPr>
            </w:pPr>
            <w:r w:rsidRPr="008A0F1E">
              <w:rPr>
                <w:rFonts w:ascii="Times New Roman" w:hAnsi="Times New Roman"/>
                <w:color w:val="000000"/>
                <w:kern w:val="0"/>
                <w:sz w:val="18"/>
                <w:szCs w:val="18"/>
                <w:lang w:val="en-CA"/>
              </w:rPr>
              <w:t>EphrinB1</w:t>
            </w:r>
          </w:p>
        </w:tc>
        <w:tc>
          <w:tcPr>
            <w:tcW w:w="3392"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TGACAGCCATGTGCAGATACG</w:t>
            </w:r>
          </w:p>
        </w:tc>
        <w:tc>
          <w:tcPr>
            <w:tcW w:w="3544" w:type="dxa"/>
            <w:tcBorders>
              <w:top w:val="nil"/>
              <w:left w:val="nil"/>
              <w:bottom w:val="nil"/>
              <w:right w:val="nil"/>
            </w:tcBorders>
          </w:tcPr>
          <w:p w:rsidR="00A8418D" w:rsidRPr="008A0F1E" w:rsidRDefault="00A8418D" w:rsidP="00DE7BF6">
            <w:pPr>
              <w:widowControl/>
              <w:jc w:val="left"/>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ACAAACTTGGGATTTTGCGAAT</w:t>
            </w:r>
          </w:p>
        </w:tc>
      </w:tr>
      <w:tr w:rsidR="00A8418D" w:rsidRPr="008A0F1E" w:rsidTr="00DE7BF6">
        <w:trPr>
          <w:trHeight w:val="284"/>
        </w:trPr>
        <w:tc>
          <w:tcPr>
            <w:tcW w:w="1428" w:type="dxa"/>
            <w:tcBorders>
              <w:top w:val="nil"/>
              <w:left w:val="nil"/>
              <w:bottom w:val="nil"/>
              <w:right w:val="nil"/>
            </w:tcBorders>
          </w:tcPr>
          <w:p w:rsidR="00A8418D" w:rsidRPr="008A0F1E" w:rsidRDefault="00A8418D" w:rsidP="00DE7BF6">
            <w:pPr>
              <w:widowControl/>
              <w:jc w:val="left"/>
              <w:rPr>
                <w:rFonts w:ascii="Times New Roman" w:hAnsi="Times New Roman"/>
                <w:color w:val="000000"/>
                <w:kern w:val="0"/>
                <w:sz w:val="18"/>
                <w:szCs w:val="18"/>
                <w:lang w:val="en-CA"/>
              </w:rPr>
            </w:pPr>
            <w:r w:rsidRPr="008A0F1E">
              <w:rPr>
                <w:rFonts w:ascii="Times New Roman" w:hAnsi="Times New Roman"/>
                <w:color w:val="000000"/>
                <w:kern w:val="0"/>
                <w:sz w:val="18"/>
                <w:szCs w:val="18"/>
                <w:lang w:val="en-CA"/>
              </w:rPr>
              <w:t>EphrinB2</w:t>
            </w:r>
          </w:p>
        </w:tc>
        <w:tc>
          <w:tcPr>
            <w:tcW w:w="3392"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3A7D3A">
              <w:rPr>
                <w:rFonts w:ascii="Times New Roman" w:eastAsia="MS Mincho" w:hAnsi="Times New Roman"/>
                <w:color w:val="000000"/>
                <w:kern w:val="0"/>
                <w:sz w:val="18"/>
                <w:szCs w:val="18"/>
                <w:lang w:val="en-CA" w:eastAsia="ja-JP"/>
              </w:rPr>
              <w:t>GAAGGTTGGACAAAGTGTTTTGC</w:t>
            </w:r>
          </w:p>
        </w:tc>
        <w:tc>
          <w:tcPr>
            <w:tcW w:w="3544" w:type="dxa"/>
            <w:tcBorders>
              <w:top w:val="nil"/>
              <w:left w:val="nil"/>
              <w:bottom w:val="nil"/>
              <w:right w:val="nil"/>
            </w:tcBorders>
          </w:tcPr>
          <w:p w:rsidR="00A8418D" w:rsidRPr="008A0F1E" w:rsidRDefault="00A8418D" w:rsidP="00DE7BF6">
            <w:pPr>
              <w:widowControl/>
              <w:jc w:val="left"/>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TGTCCTTGCCCCCTAAGTCA</w:t>
            </w:r>
          </w:p>
        </w:tc>
      </w:tr>
      <w:tr w:rsidR="00A8418D" w:rsidRPr="008A0F1E" w:rsidTr="00DE7BF6">
        <w:trPr>
          <w:trHeight w:val="284"/>
        </w:trPr>
        <w:tc>
          <w:tcPr>
            <w:tcW w:w="1428" w:type="dxa"/>
            <w:tcBorders>
              <w:top w:val="nil"/>
              <w:left w:val="nil"/>
              <w:bottom w:val="nil"/>
              <w:right w:val="nil"/>
            </w:tcBorders>
          </w:tcPr>
          <w:p w:rsidR="00A8418D" w:rsidRPr="008A0F1E" w:rsidRDefault="00A8418D" w:rsidP="00DE7BF6">
            <w:pPr>
              <w:widowControl/>
              <w:jc w:val="left"/>
              <w:rPr>
                <w:rFonts w:ascii="Times New Roman" w:hAnsi="Times New Roman"/>
                <w:color w:val="000000"/>
                <w:kern w:val="0"/>
                <w:sz w:val="18"/>
                <w:szCs w:val="18"/>
                <w:lang w:val="en-CA"/>
              </w:rPr>
            </w:pPr>
            <w:r w:rsidRPr="008A0F1E">
              <w:rPr>
                <w:rFonts w:ascii="Times New Roman" w:hAnsi="Times New Roman"/>
                <w:color w:val="000000"/>
                <w:kern w:val="0"/>
                <w:sz w:val="18"/>
                <w:szCs w:val="18"/>
                <w:lang w:val="en-CA"/>
              </w:rPr>
              <w:t>EphB2</w:t>
            </w:r>
          </w:p>
        </w:tc>
        <w:tc>
          <w:tcPr>
            <w:tcW w:w="3392" w:type="dxa"/>
            <w:tcBorders>
              <w:top w:val="nil"/>
              <w:left w:val="nil"/>
              <w:bottom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CTACTAACCAGGCTGCTCCTTCC</w:t>
            </w:r>
          </w:p>
        </w:tc>
        <w:tc>
          <w:tcPr>
            <w:tcW w:w="3544" w:type="dxa"/>
            <w:tcBorders>
              <w:top w:val="nil"/>
              <w:left w:val="nil"/>
              <w:bottom w:val="nil"/>
              <w:right w:val="nil"/>
            </w:tcBorders>
          </w:tcPr>
          <w:p w:rsidR="00A8418D" w:rsidRPr="008A0F1E" w:rsidRDefault="00A8418D" w:rsidP="00DE7BF6">
            <w:pPr>
              <w:widowControl/>
              <w:jc w:val="left"/>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ATTATGCTCGGTCTGGTCCTTCT</w:t>
            </w:r>
          </w:p>
        </w:tc>
      </w:tr>
      <w:tr w:rsidR="00A8418D" w:rsidRPr="008A0F1E" w:rsidTr="00DE7BF6">
        <w:trPr>
          <w:trHeight w:val="284"/>
        </w:trPr>
        <w:tc>
          <w:tcPr>
            <w:tcW w:w="1428" w:type="dxa"/>
            <w:tcBorders>
              <w:top w:val="nil"/>
              <w:left w:val="nil"/>
              <w:right w:val="nil"/>
            </w:tcBorders>
          </w:tcPr>
          <w:p w:rsidR="00A8418D" w:rsidRPr="008A0F1E" w:rsidRDefault="00A8418D" w:rsidP="00DE7BF6">
            <w:pPr>
              <w:widowControl/>
              <w:jc w:val="left"/>
              <w:rPr>
                <w:rFonts w:ascii="Times New Roman" w:hAnsi="Times New Roman"/>
                <w:color w:val="000000"/>
                <w:kern w:val="0"/>
                <w:sz w:val="18"/>
                <w:szCs w:val="18"/>
                <w:lang w:val="en-CA"/>
              </w:rPr>
            </w:pPr>
            <w:r w:rsidRPr="008A0F1E">
              <w:rPr>
                <w:rFonts w:ascii="Times New Roman" w:hAnsi="Times New Roman"/>
                <w:color w:val="000000"/>
                <w:kern w:val="0"/>
                <w:sz w:val="18"/>
                <w:szCs w:val="18"/>
                <w:lang w:val="en-CA"/>
              </w:rPr>
              <w:t>EphB3</w:t>
            </w:r>
          </w:p>
        </w:tc>
        <w:tc>
          <w:tcPr>
            <w:tcW w:w="3392" w:type="dxa"/>
            <w:tcBorders>
              <w:top w:val="nil"/>
              <w:left w:val="nil"/>
              <w:right w:val="nil"/>
            </w:tcBorders>
          </w:tcPr>
          <w:p w:rsidR="00A8418D" w:rsidRPr="00DE7BF6" w:rsidRDefault="00A8418D" w:rsidP="00DE7BF6">
            <w:pPr>
              <w:widowControl/>
              <w:jc w:val="left"/>
              <w:rPr>
                <w:rFonts w:ascii="Times New Roman" w:eastAsia="MS Mincho" w:hAnsi="Times New Roman"/>
                <w:color w:val="000000"/>
                <w:kern w:val="0"/>
                <w:sz w:val="18"/>
                <w:szCs w:val="18"/>
                <w:lang w:val="en-CA" w:eastAsia="ja-JP"/>
              </w:rPr>
            </w:pPr>
            <w:r w:rsidRPr="00DE7BF6">
              <w:rPr>
                <w:rFonts w:ascii="Times New Roman" w:eastAsia="MS Mincho" w:hAnsi="Times New Roman"/>
                <w:color w:val="000000"/>
                <w:kern w:val="0"/>
                <w:sz w:val="18"/>
                <w:szCs w:val="18"/>
                <w:lang w:val="en-CA" w:eastAsia="ja-JP"/>
              </w:rPr>
              <w:t>GGTGACACATAGACAAAACGCTTCT</w:t>
            </w:r>
          </w:p>
        </w:tc>
        <w:tc>
          <w:tcPr>
            <w:tcW w:w="3544" w:type="dxa"/>
            <w:tcBorders>
              <w:top w:val="nil"/>
              <w:left w:val="nil"/>
              <w:right w:val="nil"/>
            </w:tcBorders>
          </w:tcPr>
          <w:p w:rsidR="00A8418D" w:rsidRPr="008A0F1E" w:rsidRDefault="00A8418D" w:rsidP="00DE7BF6">
            <w:pPr>
              <w:widowControl/>
              <w:jc w:val="left"/>
              <w:rPr>
                <w:rFonts w:ascii="Times New Roman" w:hAnsi="Times New Roman"/>
                <w:kern w:val="0"/>
                <w:sz w:val="18"/>
                <w:szCs w:val="18"/>
                <w:lang w:val="en-CA" w:eastAsia="en-US"/>
              </w:rPr>
            </w:pPr>
            <w:r w:rsidRPr="008A0F1E">
              <w:rPr>
                <w:rFonts w:ascii="Times New Roman" w:hAnsi="Times New Roman"/>
                <w:kern w:val="0"/>
                <w:sz w:val="18"/>
                <w:szCs w:val="18"/>
                <w:lang w:val="en-CA" w:eastAsia="en-US"/>
              </w:rPr>
              <w:t>TGCTGTCCATAAGAGTCTCCTCAAC</w:t>
            </w:r>
          </w:p>
        </w:tc>
      </w:tr>
    </w:tbl>
    <w:p w:rsidR="00A8418D" w:rsidRDefault="00A8418D">
      <w:pPr>
        <w:rPr>
          <w:rFonts w:ascii="Times New Roman" w:hAnsi="Times New Roman"/>
          <w:sz w:val="24"/>
          <w:szCs w:val="24"/>
        </w:rPr>
      </w:pPr>
    </w:p>
    <w:p w:rsidR="00A8418D" w:rsidRDefault="00A8418D">
      <w:pPr>
        <w:widowControl/>
        <w:jc w:val="left"/>
        <w:rPr>
          <w:rFonts w:ascii="Times New Roman" w:hAnsi="Times New Roman"/>
          <w:sz w:val="24"/>
          <w:szCs w:val="24"/>
        </w:rPr>
      </w:pPr>
      <w:r>
        <w:rPr>
          <w:rFonts w:ascii="Times New Roman" w:hAnsi="Times New Roman"/>
          <w:sz w:val="24"/>
          <w:szCs w:val="24"/>
        </w:rPr>
        <w:br w:type="page"/>
      </w:r>
    </w:p>
    <w:p w:rsidR="00A8418D" w:rsidRPr="00171ED4" w:rsidRDefault="00A8418D" w:rsidP="006E4274">
      <w:pPr>
        <w:rPr>
          <w:rFonts w:ascii="Times New Roman" w:hAnsi="Times New Roman"/>
          <w:color w:val="000000"/>
          <w:kern w:val="0"/>
          <w:sz w:val="24"/>
          <w:szCs w:val="21"/>
        </w:rPr>
      </w:pPr>
      <w:r w:rsidRPr="003D0FB3">
        <w:rPr>
          <w:rFonts w:ascii="Times New Roman" w:hAnsi="Times New Roman"/>
          <w:b/>
          <w:caps/>
          <w:color w:val="000000"/>
          <w:kern w:val="0"/>
          <w:sz w:val="24"/>
          <w:szCs w:val="21"/>
        </w:rPr>
        <w:t xml:space="preserve">Table </w:t>
      </w:r>
      <w:r w:rsidRPr="003D0FB3">
        <w:rPr>
          <w:rFonts w:ascii="Times New Roman" w:hAnsi="Times New Roman"/>
          <w:b/>
          <w:color w:val="000000"/>
          <w:kern w:val="0"/>
          <w:sz w:val="24"/>
          <w:szCs w:val="21"/>
        </w:rPr>
        <w:t>S</w:t>
      </w:r>
      <w:r>
        <w:rPr>
          <w:rFonts w:ascii="Times New Roman" w:hAnsi="Times New Roman"/>
          <w:b/>
          <w:color w:val="000000"/>
          <w:kern w:val="0"/>
          <w:sz w:val="24"/>
          <w:szCs w:val="21"/>
        </w:rPr>
        <w:t>2</w:t>
      </w:r>
      <w:r w:rsidRPr="003D0FB3">
        <w:rPr>
          <w:rFonts w:ascii="Times New Roman" w:hAnsi="Times New Roman"/>
          <w:b/>
          <w:color w:val="000000"/>
          <w:kern w:val="0"/>
          <w:sz w:val="24"/>
          <w:szCs w:val="21"/>
        </w:rPr>
        <w:t>.</w:t>
      </w:r>
      <w:r>
        <w:rPr>
          <w:rFonts w:ascii="Times New Roman" w:hAnsi="Times New Roman"/>
          <w:b/>
          <w:color w:val="000000"/>
          <w:kern w:val="0"/>
          <w:sz w:val="24"/>
          <w:szCs w:val="21"/>
        </w:rPr>
        <w:t xml:space="preserve"> </w:t>
      </w:r>
      <w:r w:rsidRPr="00D24446">
        <w:rPr>
          <w:rFonts w:ascii="Times New Roman" w:hAnsi="Times New Roman"/>
          <w:color w:val="000000"/>
          <w:kern w:val="0"/>
          <w:sz w:val="24"/>
          <w:szCs w:val="21"/>
        </w:rPr>
        <w:t>Selected Reaction Monitoring (</w:t>
      </w:r>
      <w:r>
        <w:rPr>
          <w:rFonts w:ascii="Times New Roman" w:hAnsi="Times New Roman"/>
          <w:color w:val="000000"/>
          <w:kern w:val="0"/>
          <w:sz w:val="24"/>
          <w:szCs w:val="21"/>
        </w:rPr>
        <w:t>S</w:t>
      </w:r>
      <w:r w:rsidRPr="00D24446">
        <w:rPr>
          <w:rFonts w:ascii="Times New Roman" w:hAnsi="Times New Roman"/>
          <w:color w:val="000000"/>
          <w:kern w:val="0"/>
          <w:sz w:val="24"/>
          <w:szCs w:val="21"/>
        </w:rPr>
        <w:t>RM) Conditions</w:t>
      </w:r>
      <w:r>
        <w:rPr>
          <w:rFonts w:ascii="Times New Roman" w:hAnsi="Times New Roman"/>
          <w:color w:val="000000"/>
          <w:kern w:val="0"/>
          <w:sz w:val="24"/>
          <w:szCs w:val="21"/>
        </w:rPr>
        <w:t xml:space="preserve"> </w:t>
      </w:r>
      <w:r w:rsidRPr="00D24446">
        <w:rPr>
          <w:rFonts w:ascii="Times New Roman" w:hAnsi="Times New Roman"/>
          <w:color w:val="000000"/>
          <w:kern w:val="0"/>
          <w:sz w:val="24"/>
          <w:szCs w:val="21"/>
        </w:rPr>
        <w:t>of the Target Analytes</w:t>
      </w:r>
      <w:r w:rsidRPr="007B2FEA">
        <w:rPr>
          <w:rFonts w:ascii="Times New Roman" w:hAnsi="Times New Roman"/>
          <w:i/>
          <w:color w:val="000000"/>
          <w:kern w:val="0"/>
          <w:sz w:val="24"/>
          <w:szCs w:val="21"/>
          <w:vertAlign w:val="superscript"/>
        </w:rPr>
        <w:t>a</w:t>
      </w:r>
    </w:p>
    <w:tbl>
      <w:tblPr>
        <w:tblW w:w="0" w:type="auto"/>
        <w:tblInd w:w="108" w:type="dxa"/>
        <w:tblLook w:val="00A0"/>
      </w:tblPr>
      <w:tblGrid>
        <w:gridCol w:w="1134"/>
        <w:gridCol w:w="2835"/>
        <w:gridCol w:w="1560"/>
        <w:gridCol w:w="2409"/>
      </w:tblGrid>
      <w:tr w:rsidR="00A8418D" w:rsidRPr="008A0F1E" w:rsidTr="00AE357A">
        <w:tc>
          <w:tcPr>
            <w:tcW w:w="1134" w:type="dxa"/>
            <w:tcBorders>
              <w:top w:val="single" w:sz="4" w:space="0" w:color="auto"/>
              <w:bottom w:val="single" w:sz="4" w:space="0" w:color="auto"/>
            </w:tcBorders>
          </w:tcPr>
          <w:p w:rsidR="00A8418D" w:rsidRPr="008A0F1E" w:rsidRDefault="00A8418D" w:rsidP="00AE357A">
            <w:pPr>
              <w:jc w:val="center"/>
              <w:rPr>
                <w:rFonts w:ascii="Times New Roman" w:hAnsi="Times New Roman"/>
                <w:kern w:val="0"/>
                <w:sz w:val="24"/>
                <w:szCs w:val="24"/>
                <w:lang w:val="en-CA" w:eastAsia="en-US"/>
              </w:rPr>
            </w:pPr>
            <w:r w:rsidRPr="008A0F1E">
              <w:rPr>
                <w:rFonts w:ascii="Times New Roman" w:hAnsi="Times New Roman"/>
                <w:kern w:val="0"/>
                <w:sz w:val="24"/>
                <w:szCs w:val="24"/>
                <w:lang w:val="en-CA" w:eastAsia="en-US"/>
              </w:rPr>
              <w:t>analyte</w:t>
            </w:r>
          </w:p>
        </w:tc>
        <w:tc>
          <w:tcPr>
            <w:tcW w:w="2835" w:type="dxa"/>
            <w:tcBorders>
              <w:top w:val="single" w:sz="4" w:space="0" w:color="auto"/>
              <w:bottom w:val="single" w:sz="4" w:space="0" w:color="auto"/>
            </w:tcBorders>
          </w:tcPr>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SRM transition (m/z)</w:t>
            </w:r>
          </w:p>
        </w:tc>
        <w:tc>
          <w:tcPr>
            <w:tcW w:w="1560" w:type="dxa"/>
            <w:tcBorders>
              <w:top w:val="single" w:sz="4" w:space="0" w:color="auto"/>
              <w:bottom w:val="single" w:sz="4" w:space="0" w:color="auto"/>
            </w:tcBorders>
          </w:tcPr>
          <w:p w:rsidR="00A8418D" w:rsidRPr="008A0F1E" w:rsidRDefault="00A8418D" w:rsidP="00AE357A">
            <w:pPr>
              <w:jc w:val="center"/>
              <w:rPr>
                <w:rFonts w:ascii="Times New Roman" w:hAnsi="Times New Roman"/>
                <w:kern w:val="0"/>
                <w:sz w:val="24"/>
                <w:szCs w:val="24"/>
                <w:lang w:val="en-CA" w:eastAsia="en-US"/>
              </w:rPr>
            </w:pPr>
            <w:r w:rsidRPr="008A0F1E">
              <w:rPr>
                <w:rFonts w:ascii="Times New Roman" w:hAnsi="Times New Roman"/>
                <w:kern w:val="0"/>
                <w:sz w:val="24"/>
                <w:szCs w:val="24"/>
                <w:lang w:val="en-CA" w:eastAsia="en-US"/>
              </w:rPr>
              <w:t>RF Lens (V)</w:t>
            </w:r>
          </w:p>
        </w:tc>
        <w:tc>
          <w:tcPr>
            <w:tcW w:w="2409" w:type="dxa"/>
            <w:tcBorders>
              <w:top w:val="single" w:sz="4" w:space="0" w:color="auto"/>
              <w:bottom w:val="single" w:sz="4" w:space="0" w:color="auto"/>
            </w:tcBorders>
          </w:tcPr>
          <w:p w:rsidR="00A8418D" w:rsidRPr="008A0F1E" w:rsidRDefault="00A8418D" w:rsidP="00AE357A">
            <w:pPr>
              <w:jc w:val="center"/>
              <w:rPr>
                <w:rFonts w:ascii="Times New Roman" w:hAnsi="Times New Roman"/>
                <w:kern w:val="0"/>
                <w:sz w:val="24"/>
                <w:szCs w:val="24"/>
                <w:lang w:val="en-CA" w:eastAsia="en-US"/>
              </w:rPr>
            </w:pPr>
            <w:r w:rsidRPr="008A0F1E">
              <w:rPr>
                <w:rFonts w:ascii="Times New Roman" w:hAnsi="Times New Roman"/>
                <w:kern w:val="0"/>
                <w:sz w:val="24"/>
                <w:szCs w:val="24"/>
                <w:lang w:val="en-CA" w:eastAsia="en-US"/>
              </w:rPr>
              <w:t>collision energy (eV)</w:t>
            </w:r>
          </w:p>
        </w:tc>
      </w:tr>
      <w:tr w:rsidR="00A8418D" w:rsidRPr="008A0F1E" w:rsidTr="00AE357A">
        <w:tc>
          <w:tcPr>
            <w:tcW w:w="1134" w:type="dxa"/>
          </w:tcPr>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atRA</w:t>
            </w:r>
          </w:p>
        </w:tc>
        <w:tc>
          <w:tcPr>
            <w:tcW w:w="2835" w:type="dxa"/>
          </w:tcPr>
          <w:p w:rsidR="00A8418D" w:rsidRPr="008A0F1E" w:rsidRDefault="00A8418D" w:rsidP="00AE357A">
            <w:pPr>
              <w:jc w:val="center"/>
              <w:rPr>
                <w:rFonts w:ascii="Times New Roman" w:hAnsi="Times New Roman"/>
                <w:kern w:val="0"/>
                <w:sz w:val="24"/>
                <w:szCs w:val="24"/>
                <w:lang w:val="en-CA" w:eastAsia="en-US"/>
              </w:rPr>
            </w:pPr>
            <w:r w:rsidRPr="008A0F1E">
              <w:rPr>
                <w:rFonts w:ascii="Times New Roman" w:hAnsi="Times New Roman"/>
                <w:kern w:val="0"/>
                <w:sz w:val="24"/>
                <w:szCs w:val="24"/>
                <w:lang w:val="en-CA" w:eastAsia="en-US"/>
              </w:rPr>
              <w:t>299.243 &gt; 119.054</w:t>
            </w:r>
            <w:r w:rsidRPr="008A0F1E">
              <w:rPr>
                <w:rFonts w:ascii="Times New Roman" w:hAnsi="Times New Roman"/>
                <w:i/>
                <w:kern w:val="0"/>
                <w:sz w:val="24"/>
                <w:szCs w:val="24"/>
                <w:vertAlign w:val="superscript"/>
                <w:lang w:val="en-CA" w:eastAsia="en-US"/>
              </w:rPr>
              <w:t>b</w:t>
            </w:r>
          </w:p>
          <w:p w:rsidR="00A8418D" w:rsidRPr="008A0F1E" w:rsidRDefault="00A8418D" w:rsidP="00AE357A">
            <w:pPr>
              <w:jc w:val="center"/>
              <w:rPr>
                <w:rFonts w:ascii="Times New Roman" w:hAnsi="Times New Roman"/>
                <w:kern w:val="0"/>
                <w:sz w:val="24"/>
                <w:szCs w:val="24"/>
                <w:lang w:val="en-CA" w:eastAsia="en-US"/>
              </w:rPr>
            </w:pPr>
            <w:r w:rsidRPr="008A0F1E">
              <w:rPr>
                <w:rFonts w:ascii="Times New Roman" w:hAnsi="Times New Roman"/>
                <w:kern w:val="0"/>
                <w:sz w:val="24"/>
                <w:szCs w:val="24"/>
                <w:lang w:val="en-CA" w:eastAsia="en-US"/>
              </w:rPr>
              <w:t>299.243 &gt; 255.143</w:t>
            </w:r>
          </w:p>
        </w:tc>
        <w:tc>
          <w:tcPr>
            <w:tcW w:w="1560" w:type="dxa"/>
          </w:tcPr>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59</w:t>
            </w:r>
          </w:p>
        </w:tc>
        <w:tc>
          <w:tcPr>
            <w:tcW w:w="2409" w:type="dxa"/>
          </w:tcPr>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23.1</w:t>
            </w:r>
          </w:p>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14.5</w:t>
            </w:r>
          </w:p>
        </w:tc>
      </w:tr>
      <w:tr w:rsidR="00A8418D" w:rsidRPr="008A0F1E" w:rsidTr="00AE357A">
        <w:tc>
          <w:tcPr>
            <w:tcW w:w="1134" w:type="dxa"/>
            <w:tcBorders>
              <w:bottom w:val="single" w:sz="4" w:space="0" w:color="auto"/>
            </w:tcBorders>
          </w:tcPr>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atRA-d</w:t>
            </w:r>
            <w:r w:rsidRPr="008A0F1E">
              <w:rPr>
                <w:rFonts w:ascii="Times New Roman" w:hAnsi="Times New Roman"/>
                <w:kern w:val="0"/>
                <w:sz w:val="24"/>
                <w:szCs w:val="24"/>
                <w:vertAlign w:val="subscript"/>
                <w:lang w:val="en-CA"/>
              </w:rPr>
              <w:t>5</w:t>
            </w:r>
          </w:p>
        </w:tc>
        <w:tc>
          <w:tcPr>
            <w:tcW w:w="2835" w:type="dxa"/>
            <w:tcBorders>
              <w:bottom w:val="single" w:sz="4" w:space="0" w:color="auto"/>
            </w:tcBorders>
          </w:tcPr>
          <w:p w:rsidR="00A8418D" w:rsidRPr="008A0F1E" w:rsidRDefault="00A8418D" w:rsidP="00AE357A">
            <w:pPr>
              <w:jc w:val="center"/>
              <w:rPr>
                <w:rFonts w:ascii="Times New Roman" w:hAnsi="Times New Roman"/>
                <w:kern w:val="0"/>
                <w:sz w:val="24"/>
                <w:szCs w:val="24"/>
                <w:lang w:val="en-CA" w:eastAsia="en-US"/>
              </w:rPr>
            </w:pPr>
            <w:r w:rsidRPr="008A0F1E">
              <w:rPr>
                <w:rFonts w:ascii="Times New Roman" w:hAnsi="Times New Roman"/>
                <w:kern w:val="0"/>
                <w:sz w:val="24"/>
                <w:szCs w:val="24"/>
                <w:lang w:val="en-CA" w:eastAsia="en-US"/>
              </w:rPr>
              <w:t>304.274 &gt;120.125</w:t>
            </w:r>
            <w:r w:rsidRPr="008A0F1E">
              <w:rPr>
                <w:rFonts w:ascii="Times New Roman" w:hAnsi="Times New Roman"/>
                <w:i/>
                <w:kern w:val="0"/>
                <w:sz w:val="24"/>
                <w:szCs w:val="24"/>
                <w:vertAlign w:val="superscript"/>
                <w:lang w:val="en-CA" w:eastAsia="en-US"/>
              </w:rPr>
              <w:t xml:space="preserve"> b</w:t>
            </w:r>
            <w:r w:rsidRPr="008A0F1E">
              <w:rPr>
                <w:rFonts w:ascii="Times New Roman" w:hAnsi="Times New Roman"/>
                <w:kern w:val="0"/>
                <w:sz w:val="24"/>
                <w:szCs w:val="24"/>
                <w:lang w:val="en-CA" w:eastAsia="en-US"/>
              </w:rPr>
              <w:t xml:space="preserve"> </w:t>
            </w:r>
          </w:p>
          <w:p w:rsidR="00A8418D" w:rsidRPr="008A0F1E" w:rsidRDefault="00A8418D" w:rsidP="007B1CFC">
            <w:pPr>
              <w:jc w:val="center"/>
              <w:rPr>
                <w:rFonts w:ascii="Times New Roman" w:hAnsi="Times New Roman"/>
                <w:kern w:val="0"/>
                <w:sz w:val="24"/>
                <w:szCs w:val="24"/>
                <w:lang w:val="en-CA" w:eastAsia="en-US"/>
              </w:rPr>
            </w:pPr>
            <w:r w:rsidRPr="008A0F1E">
              <w:rPr>
                <w:rFonts w:ascii="Times New Roman" w:hAnsi="Times New Roman"/>
                <w:kern w:val="0"/>
                <w:sz w:val="24"/>
                <w:szCs w:val="24"/>
                <w:lang w:val="en-CA" w:eastAsia="en-US"/>
              </w:rPr>
              <w:t>304.274 &gt; 194.333</w:t>
            </w:r>
          </w:p>
        </w:tc>
        <w:tc>
          <w:tcPr>
            <w:tcW w:w="1560" w:type="dxa"/>
            <w:tcBorders>
              <w:bottom w:val="single" w:sz="4" w:space="0" w:color="auto"/>
            </w:tcBorders>
          </w:tcPr>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62</w:t>
            </w:r>
          </w:p>
        </w:tc>
        <w:tc>
          <w:tcPr>
            <w:tcW w:w="2409" w:type="dxa"/>
            <w:tcBorders>
              <w:bottom w:val="single" w:sz="4" w:space="0" w:color="auto"/>
            </w:tcBorders>
          </w:tcPr>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23.4</w:t>
            </w:r>
          </w:p>
          <w:p w:rsidR="00A8418D" w:rsidRPr="008A0F1E" w:rsidRDefault="00A8418D" w:rsidP="00AE357A">
            <w:pPr>
              <w:jc w:val="center"/>
              <w:rPr>
                <w:rFonts w:ascii="Times New Roman" w:hAnsi="Times New Roman"/>
                <w:kern w:val="0"/>
                <w:sz w:val="24"/>
                <w:szCs w:val="24"/>
                <w:lang w:val="en-CA"/>
              </w:rPr>
            </w:pPr>
            <w:r w:rsidRPr="008A0F1E">
              <w:rPr>
                <w:rFonts w:ascii="Times New Roman" w:hAnsi="Times New Roman"/>
                <w:kern w:val="0"/>
                <w:sz w:val="24"/>
                <w:szCs w:val="24"/>
                <w:lang w:val="en-CA"/>
              </w:rPr>
              <w:t>15.9</w:t>
            </w:r>
          </w:p>
        </w:tc>
      </w:tr>
    </w:tbl>
    <w:p w:rsidR="00A8418D" w:rsidRDefault="00A8418D" w:rsidP="006E4274">
      <w:pPr>
        <w:rPr>
          <w:rFonts w:ascii="Times New Roman" w:hAnsi="Times New Roman"/>
          <w:sz w:val="24"/>
          <w:szCs w:val="24"/>
        </w:rPr>
      </w:pPr>
      <w:r w:rsidRPr="007B2FEA">
        <w:rPr>
          <w:rFonts w:ascii="Times New Roman" w:hAnsi="Times New Roman"/>
          <w:i/>
          <w:sz w:val="24"/>
          <w:szCs w:val="24"/>
          <w:vertAlign w:val="superscript"/>
        </w:rPr>
        <w:t>a</w:t>
      </w:r>
      <w:r>
        <w:rPr>
          <w:rFonts w:ascii="Times New Roman" w:hAnsi="Times New Roman"/>
          <w:sz w:val="24"/>
          <w:szCs w:val="24"/>
        </w:rPr>
        <w:t xml:space="preserve"> atRA: all-trans retinoic acid; atRA-d</w:t>
      </w:r>
      <w:r w:rsidRPr="007B2FEA">
        <w:rPr>
          <w:rFonts w:ascii="Times New Roman" w:hAnsi="Times New Roman"/>
          <w:sz w:val="24"/>
          <w:szCs w:val="24"/>
          <w:vertAlign w:val="superscript"/>
        </w:rPr>
        <w:t>5</w:t>
      </w:r>
      <w:r>
        <w:rPr>
          <w:rFonts w:ascii="Times New Roman" w:hAnsi="Times New Roman"/>
          <w:sz w:val="24"/>
          <w:szCs w:val="24"/>
        </w:rPr>
        <w:t>: all-trans retinoic acid-d</w:t>
      </w:r>
      <w:r w:rsidRPr="007B2FEA">
        <w:rPr>
          <w:rFonts w:ascii="Times New Roman" w:hAnsi="Times New Roman"/>
          <w:sz w:val="24"/>
          <w:szCs w:val="24"/>
          <w:vertAlign w:val="subscript"/>
        </w:rPr>
        <w:t>5</w:t>
      </w:r>
      <w:r w:rsidRPr="007B2FEA">
        <w:rPr>
          <w:rFonts w:ascii="Times New Roman" w:hAnsi="Times New Roman"/>
          <w:sz w:val="24"/>
          <w:szCs w:val="24"/>
        </w:rPr>
        <w:t>.</w:t>
      </w:r>
      <w:r>
        <w:rPr>
          <w:rFonts w:ascii="Times New Roman" w:hAnsi="Times New Roman"/>
          <w:sz w:val="24"/>
          <w:szCs w:val="24"/>
        </w:rPr>
        <w:t xml:space="preserve"> </w:t>
      </w:r>
      <w:r w:rsidRPr="007B2FEA">
        <w:rPr>
          <w:rFonts w:ascii="Times New Roman" w:hAnsi="Times New Roman"/>
          <w:i/>
          <w:sz w:val="24"/>
          <w:szCs w:val="24"/>
          <w:vertAlign w:val="superscript"/>
        </w:rPr>
        <w:t>b</w:t>
      </w:r>
      <w:r>
        <w:rPr>
          <w:rFonts w:ascii="Times New Roman" w:hAnsi="Times New Roman"/>
          <w:sz w:val="24"/>
          <w:szCs w:val="24"/>
        </w:rPr>
        <w:t xml:space="preserve"> SRM transition used for </w:t>
      </w:r>
      <w:r w:rsidRPr="007B2FEA">
        <w:rPr>
          <w:rFonts w:ascii="Times New Roman" w:hAnsi="Times New Roman"/>
          <w:sz w:val="24"/>
          <w:szCs w:val="24"/>
        </w:rPr>
        <w:t>quantitation.</w:t>
      </w:r>
      <w:r>
        <w:rPr>
          <w:rFonts w:ascii="Times New Roman" w:hAnsi="Times New Roman"/>
          <w:sz w:val="24"/>
          <w:szCs w:val="24"/>
        </w:rPr>
        <w:t xml:space="preserve"> </w:t>
      </w:r>
    </w:p>
    <w:p w:rsidR="00A8418D" w:rsidRDefault="00A8418D" w:rsidP="007B2FEA">
      <w:pPr>
        <w:rPr>
          <w:rFonts w:ascii="Times New Roman" w:hAnsi="Times New Roman"/>
          <w:sz w:val="24"/>
          <w:szCs w:val="24"/>
        </w:rPr>
      </w:pPr>
      <w:r>
        <w:rPr>
          <w:rFonts w:ascii="Times New Roman" w:hAnsi="Times New Roman"/>
          <w:sz w:val="24"/>
          <w:szCs w:val="24"/>
        </w:rPr>
        <w:br w:type="page"/>
      </w:r>
      <w:r w:rsidRPr="008A0F1E">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timeline" style="width:416.4pt;height:146.4pt;visibility:visible">
            <v:imagedata r:id="rId7" o:title="" croptop="12415f" cropbottom="18987f" cropleft="4745f" cropright="7117f"/>
          </v:shape>
        </w:pict>
      </w:r>
    </w:p>
    <w:p w:rsidR="00A8418D" w:rsidRPr="003421D4" w:rsidRDefault="00A8418D" w:rsidP="00390107">
      <w:pPr>
        <w:widowControl/>
        <w:rPr>
          <w:rFonts w:ascii="Times New Roman" w:hAnsi="Times New Roman"/>
          <w:sz w:val="24"/>
          <w:szCs w:val="24"/>
        </w:rPr>
      </w:pPr>
      <w:r w:rsidRPr="007352A0">
        <w:rPr>
          <w:rFonts w:ascii="Times New Roman" w:hAnsi="Times New Roman"/>
          <w:b/>
          <w:sz w:val="24"/>
          <w:szCs w:val="24"/>
        </w:rPr>
        <w:t xml:space="preserve">Figure S1 </w:t>
      </w:r>
      <w:r>
        <w:rPr>
          <w:rFonts w:ascii="Times New Roman" w:hAnsi="Times New Roman"/>
          <w:sz w:val="24"/>
          <w:szCs w:val="24"/>
        </w:rPr>
        <w:t>Experimental design for the TPT</w:t>
      </w:r>
      <w:r w:rsidRPr="00DA5607">
        <w:rPr>
          <w:rFonts w:ascii="Times New Roman" w:hAnsi="Times New Roman"/>
          <w:sz w:val="24"/>
          <w:szCs w:val="24"/>
        </w:rPr>
        <w:t xml:space="preserve"> exp</w:t>
      </w:r>
      <w:r>
        <w:rPr>
          <w:rFonts w:ascii="Times New Roman" w:hAnsi="Times New Roman"/>
          <w:sz w:val="24"/>
          <w:szCs w:val="24"/>
        </w:rPr>
        <w:t>osure and subsequent malformation study with larvae exposed to TPT.</w:t>
      </w:r>
    </w:p>
    <w:p w:rsidR="00A8418D" w:rsidRPr="00390107" w:rsidRDefault="00A8418D" w:rsidP="007B2FEA">
      <w:pPr>
        <w:rPr>
          <w:rFonts w:ascii="Times New Roman" w:hAnsi="Times New Roman"/>
          <w:sz w:val="24"/>
          <w:szCs w:val="24"/>
        </w:rPr>
      </w:pPr>
    </w:p>
    <w:p w:rsidR="00A8418D" w:rsidRDefault="00A8418D">
      <w:pPr>
        <w:widowControl/>
        <w:jc w:val="left"/>
        <w:rPr>
          <w:rFonts w:ascii="Times New Roman" w:hAnsi="Times New Roman"/>
          <w:sz w:val="24"/>
          <w:szCs w:val="24"/>
        </w:rPr>
      </w:pPr>
      <w:r>
        <w:rPr>
          <w:rFonts w:ascii="Times New Roman" w:hAnsi="Times New Roman"/>
          <w:sz w:val="24"/>
          <w:szCs w:val="24"/>
        </w:rPr>
        <w:br w:type="page"/>
      </w:r>
    </w:p>
    <w:p w:rsidR="00A8418D" w:rsidRDefault="00A8418D" w:rsidP="00421FDB">
      <w:r w:rsidRPr="0051484F">
        <w:rPr>
          <w:noProof/>
        </w:rPr>
        <w:pict>
          <v:shape id="Picture 2" o:spid="_x0000_i1026" type="#_x0000_t75" style="width:303.6pt;height:245.4pt;visibility:visible">
            <v:imagedata r:id="rId8" o:title=""/>
          </v:shape>
        </w:pict>
      </w:r>
    </w:p>
    <w:p w:rsidR="00A8418D" w:rsidRDefault="00A8418D" w:rsidP="00421FDB">
      <w:pPr>
        <w:rPr>
          <w:rFonts w:ascii="Times New Roman" w:hAnsi="Times New Roman"/>
          <w:bCs/>
          <w:sz w:val="24"/>
          <w:szCs w:val="24"/>
        </w:rPr>
      </w:pPr>
      <w:r w:rsidRPr="00D76F80">
        <w:rPr>
          <w:rFonts w:ascii="Times New Roman" w:hAnsi="Times New Roman"/>
          <w:b/>
          <w:bCs/>
          <w:sz w:val="24"/>
          <w:szCs w:val="24"/>
        </w:rPr>
        <w:t>Figure S</w:t>
      </w:r>
      <w:r>
        <w:rPr>
          <w:rFonts w:ascii="Times New Roman" w:hAnsi="Times New Roman"/>
          <w:b/>
          <w:bCs/>
          <w:sz w:val="24"/>
          <w:szCs w:val="24"/>
        </w:rPr>
        <w:t>2</w:t>
      </w:r>
      <w:r w:rsidRPr="00D76F80">
        <w:rPr>
          <w:rFonts w:ascii="Times New Roman" w:hAnsi="Times New Roman"/>
          <w:b/>
          <w:bCs/>
          <w:sz w:val="24"/>
          <w:szCs w:val="24"/>
        </w:rPr>
        <w:t>.</w:t>
      </w:r>
      <w:r w:rsidRPr="00D76F80">
        <w:rPr>
          <w:rFonts w:ascii="Times New Roman" w:hAnsi="Times New Roman"/>
          <w:bCs/>
          <w:sz w:val="24"/>
          <w:szCs w:val="24"/>
        </w:rPr>
        <w:t xml:space="preserve"> </w:t>
      </w:r>
      <w:r>
        <w:rPr>
          <w:rFonts w:ascii="Times New Roman" w:hAnsi="Times New Roman"/>
          <w:bCs/>
          <w:sz w:val="24"/>
          <w:szCs w:val="24"/>
        </w:rPr>
        <w:t>O</w:t>
      </w:r>
      <w:r w:rsidRPr="003D0FB3">
        <w:rPr>
          <w:rFonts w:ascii="Times New Roman" w:hAnsi="Times New Roman"/>
          <w:bCs/>
          <w:sz w:val="24"/>
          <w:szCs w:val="24"/>
        </w:rPr>
        <w:t>cular structural deformations</w:t>
      </w:r>
      <w:r>
        <w:rPr>
          <w:rFonts w:ascii="Times New Roman" w:hAnsi="Times New Roman"/>
          <w:bCs/>
          <w:sz w:val="24"/>
          <w:szCs w:val="24"/>
        </w:rPr>
        <w:t xml:space="preserve"> of zebrafish larvae following TPT exposure. (A) Normally shaped eyes; (B) No eye in 0.8 ng/g TPT-Cl exposure group; (C) Single eye in 4.0 ng/g TPT-Cl exposure group; (D) Small eye in 0.8 ng/g TPT-Cl exposure group; </w:t>
      </w:r>
      <w:r w:rsidRPr="00DC01CE">
        <w:rPr>
          <w:rFonts w:ascii="Times New Roman" w:hAnsi="Times New Roman"/>
          <w:bCs/>
          <w:sz w:val="24"/>
          <w:szCs w:val="24"/>
        </w:rPr>
        <w:t>(</w:t>
      </w:r>
      <w:r>
        <w:rPr>
          <w:rFonts w:ascii="Times New Roman" w:hAnsi="Times New Roman"/>
          <w:bCs/>
          <w:sz w:val="24"/>
          <w:szCs w:val="24"/>
        </w:rPr>
        <w:t>E</w:t>
      </w:r>
      <w:r w:rsidRPr="00DC01CE">
        <w:rPr>
          <w:rFonts w:ascii="Times New Roman" w:hAnsi="Times New Roman"/>
          <w:bCs/>
          <w:sz w:val="24"/>
          <w:szCs w:val="24"/>
        </w:rPr>
        <w:t>)</w:t>
      </w:r>
      <w:r>
        <w:rPr>
          <w:rFonts w:ascii="Times New Roman" w:hAnsi="Times New Roman"/>
          <w:bCs/>
          <w:sz w:val="24"/>
          <w:szCs w:val="24"/>
        </w:rPr>
        <w:t xml:space="preserve"> Misshapen lens in 100 ng/g TPT-Cl exposure group.</w:t>
      </w:r>
    </w:p>
    <w:p w:rsidR="00A8418D" w:rsidRDefault="00A8418D" w:rsidP="00421FDB">
      <w:r>
        <w:rPr>
          <w:rFonts w:ascii="Times New Roman" w:hAnsi="Times New Roman"/>
          <w:bCs/>
          <w:sz w:val="24"/>
          <w:szCs w:val="24"/>
        </w:rPr>
        <w:br w:type="page"/>
      </w:r>
      <w:r w:rsidRPr="0051484F">
        <w:rPr>
          <w:noProof/>
        </w:rPr>
        <w:pict>
          <v:shape id="Picture 3" o:spid="_x0000_i1027" type="#_x0000_t75" style="width:372.6pt;height:130.2pt;visibility:visible">
            <v:imagedata r:id="rId9" o:title=""/>
          </v:shape>
        </w:pict>
      </w:r>
    </w:p>
    <w:p w:rsidR="00A8418D" w:rsidRPr="004C55B0" w:rsidRDefault="00A8418D" w:rsidP="00421FDB">
      <w:pPr>
        <w:rPr>
          <w:rFonts w:ascii="Times New Roman" w:hAnsi="Times New Roman"/>
          <w:bCs/>
          <w:sz w:val="24"/>
          <w:szCs w:val="24"/>
        </w:rPr>
      </w:pPr>
      <w:r w:rsidRPr="0067500A">
        <w:rPr>
          <w:rFonts w:ascii="Times New Roman" w:hAnsi="Times New Roman"/>
          <w:b/>
          <w:sz w:val="24"/>
          <w:szCs w:val="24"/>
        </w:rPr>
        <w:t>Figure S3.</w:t>
      </w:r>
      <w:r>
        <w:rPr>
          <w:rFonts w:ascii="Times New Roman" w:hAnsi="Times New Roman"/>
          <w:sz w:val="24"/>
          <w:szCs w:val="24"/>
        </w:rPr>
        <w:t xml:space="preserve"> </w:t>
      </w:r>
      <w:r w:rsidRPr="0067500A">
        <w:rPr>
          <w:rFonts w:ascii="Times New Roman" w:hAnsi="Times New Roman"/>
          <w:sz w:val="24"/>
          <w:szCs w:val="24"/>
        </w:rPr>
        <w:t>Binary images of dynamic pigmentation change of larvae. All 96 hpf larvae, which are exposed to TPT, were in bright environment for 4 h, and then dark coloration larvae were picked up. The dark coloration larvae together with normal pigmentation larvae were subsequently dark-adapted for 1 h, and then moved to bright environment. (A) Normal pigmentation change of larvae; (B) Larvae failed to change pigmentation in bright environment.</w:t>
      </w:r>
    </w:p>
    <w:p w:rsidR="00A8418D" w:rsidRDefault="00A8418D" w:rsidP="00421FDB">
      <w:r>
        <w:rPr>
          <w:rFonts w:ascii="Times New Roman" w:hAnsi="Times New Roman"/>
          <w:bCs/>
          <w:sz w:val="24"/>
          <w:szCs w:val="24"/>
        </w:rPr>
        <w:br w:type="page"/>
      </w:r>
      <w:r w:rsidRPr="0051484F">
        <w:rPr>
          <w:noProof/>
        </w:rPr>
        <w:pict>
          <v:shape id="Picture 4" o:spid="_x0000_i1028" type="#_x0000_t75" style="width:409.2pt;height:187.8pt;visibility:visible">
            <v:imagedata r:id="rId10" o:title="" cropright="3068f"/>
          </v:shape>
        </w:pict>
      </w:r>
      <w:r w:rsidRPr="00732EAB">
        <w:t xml:space="preserve">  </w:t>
      </w:r>
      <w:r w:rsidRPr="005B3E84">
        <w:t xml:space="preserve"> </w:t>
      </w:r>
      <w:r w:rsidRPr="0051484F">
        <w:rPr>
          <w:noProof/>
        </w:rPr>
        <w:pict>
          <v:shape id="Picture 5" o:spid="_x0000_i1029" type="#_x0000_t75" style="width:391.8pt;height:164.4pt;visibility:visible">
            <v:imagedata r:id="rId11" o:title="" cropright="4051f"/>
          </v:shape>
        </w:pict>
      </w:r>
    </w:p>
    <w:p w:rsidR="00A8418D" w:rsidRDefault="00A8418D" w:rsidP="00421FDB">
      <w:r w:rsidRPr="0051484F">
        <w:rPr>
          <w:noProof/>
        </w:rPr>
        <w:pict>
          <v:shape id="Picture 6" o:spid="_x0000_i1030" type="#_x0000_t75" style="width:395.4pt;height:169.2pt;visibility:visible">
            <v:imagedata r:id="rId12" o:title="" cropright="1280f"/>
          </v:shape>
        </w:pict>
      </w:r>
    </w:p>
    <w:p w:rsidR="00A8418D" w:rsidRDefault="00A8418D" w:rsidP="00421FDB">
      <w:r w:rsidRPr="0051484F">
        <w:rPr>
          <w:noProof/>
        </w:rPr>
        <w:pict>
          <v:shape id="Picture 7" o:spid="_x0000_i1031" type="#_x0000_t75" style="width:415.2pt;height:157.2pt;visibility:visible">
            <v:imagedata r:id="rId13" o:title="" cropbottom="2639f"/>
          </v:shape>
        </w:pict>
      </w:r>
    </w:p>
    <w:p w:rsidR="00A8418D" w:rsidRDefault="00A8418D" w:rsidP="00421FDB">
      <w:r w:rsidRPr="0051484F">
        <w:rPr>
          <w:noProof/>
        </w:rPr>
        <w:pict>
          <v:shape id="Picture 8" o:spid="_x0000_i1032" type="#_x0000_t75" style="width:406.2pt;height:165.6pt;visibility:visible">
            <v:imagedata r:id="rId14" o:title="" cropbottom="2407f" cropright="2476f"/>
          </v:shape>
        </w:pict>
      </w:r>
    </w:p>
    <w:p w:rsidR="00A8418D" w:rsidRDefault="00A8418D" w:rsidP="00421FDB">
      <w:r w:rsidRPr="0051484F">
        <w:rPr>
          <w:noProof/>
        </w:rPr>
        <w:pict>
          <v:shape id="Picture 9" o:spid="_x0000_i1033" type="#_x0000_t75" style="width:414.6pt;height:163.2pt;visibility:visible">
            <v:imagedata r:id="rId15" o:title="" cropbottom="2464f" cropright="790f"/>
          </v:shape>
        </w:pict>
      </w:r>
    </w:p>
    <w:p w:rsidR="00A8418D" w:rsidRPr="001F3DBD" w:rsidRDefault="00A8418D" w:rsidP="0067500A">
      <w:pPr>
        <w:widowControl/>
        <w:rPr>
          <w:rFonts w:ascii="Times New Roman" w:hAnsi="Times New Roman"/>
          <w:sz w:val="24"/>
          <w:szCs w:val="24"/>
        </w:rPr>
      </w:pPr>
      <w:r w:rsidRPr="007352A0">
        <w:rPr>
          <w:rFonts w:ascii="Times New Roman" w:hAnsi="Times New Roman"/>
          <w:b/>
          <w:sz w:val="24"/>
          <w:szCs w:val="24"/>
        </w:rPr>
        <w:t>Figure S</w:t>
      </w:r>
      <w:r>
        <w:rPr>
          <w:rFonts w:ascii="Times New Roman" w:hAnsi="Times New Roman"/>
          <w:b/>
          <w:sz w:val="24"/>
          <w:szCs w:val="24"/>
        </w:rPr>
        <w:t>4</w:t>
      </w:r>
      <w:r w:rsidRPr="007352A0">
        <w:rPr>
          <w:rFonts w:ascii="Times New Roman" w:hAnsi="Times New Roman"/>
          <w:b/>
          <w:sz w:val="24"/>
          <w:szCs w:val="24"/>
        </w:rPr>
        <w:t xml:space="preserve"> </w:t>
      </w:r>
      <w:r>
        <w:rPr>
          <w:rFonts w:ascii="Times New Roman" w:hAnsi="Times New Roman"/>
          <w:sz w:val="24"/>
          <w:szCs w:val="24"/>
        </w:rPr>
        <w:t>Typical droplet profile for</w:t>
      </w:r>
      <w:r w:rsidRPr="00DF2AA5">
        <w:rPr>
          <w:rFonts w:ascii="Times New Roman" w:eastAsia="MS Mincho" w:hAnsi="Times New Roman"/>
          <w:i/>
          <w:color w:val="000000"/>
          <w:kern w:val="0"/>
          <w:sz w:val="24"/>
          <w:szCs w:val="24"/>
          <w:lang w:eastAsia="ja-JP"/>
        </w:rPr>
        <w:t>β-actin</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pax6</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w:t>
      </w:r>
      <w:r>
        <w:rPr>
          <w:rFonts w:ascii="Times New Roman" w:eastAsia="MS Mincho" w:hAnsi="Times New Roman"/>
          <w:i/>
          <w:color w:val="000000"/>
          <w:kern w:val="0"/>
          <w:sz w:val="24"/>
          <w:szCs w:val="24"/>
          <w:lang w:eastAsia="ja-JP"/>
        </w:rPr>
        <w:t>E</w:t>
      </w:r>
      <w:r w:rsidRPr="00DF2AA5">
        <w:rPr>
          <w:rFonts w:ascii="Times New Roman" w:eastAsia="MS Mincho" w:hAnsi="Times New Roman"/>
          <w:i/>
          <w:color w:val="000000"/>
          <w:kern w:val="0"/>
          <w:sz w:val="24"/>
          <w:szCs w:val="24"/>
          <w:lang w:eastAsia="ja-JP"/>
        </w:rPr>
        <w:t>phrinB1</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w:t>
      </w:r>
      <w:r>
        <w:rPr>
          <w:rFonts w:ascii="Times New Roman" w:eastAsia="MS Mincho" w:hAnsi="Times New Roman"/>
          <w:i/>
          <w:color w:val="000000"/>
          <w:kern w:val="0"/>
          <w:sz w:val="24"/>
          <w:szCs w:val="24"/>
          <w:lang w:eastAsia="ja-JP"/>
        </w:rPr>
        <w:t>E</w:t>
      </w:r>
      <w:r w:rsidRPr="00DF2AA5">
        <w:rPr>
          <w:rFonts w:ascii="Times New Roman" w:eastAsia="MS Mincho" w:hAnsi="Times New Roman"/>
          <w:i/>
          <w:color w:val="000000"/>
          <w:kern w:val="0"/>
          <w:sz w:val="24"/>
          <w:szCs w:val="24"/>
          <w:lang w:eastAsia="ja-JP"/>
        </w:rPr>
        <w:t>phrinB2</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EphB2</w:t>
      </w:r>
      <w:r w:rsidRPr="00DF2AA5">
        <w:rPr>
          <w:rFonts w:ascii="Times New Roman" w:eastAsia="MS Mincho" w:hAnsi="Times New Roman"/>
          <w:color w:val="000000"/>
          <w:kern w:val="0"/>
          <w:sz w:val="24"/>
          <w:szCs w:val="24"/>
          <w:lang w:eastAsia="ja-JP"/>
        </w:rPr>
        <w:t>,</w:t>
      </w:r>
      <w:r w:rsidRPr="00DF2AA5">
        <w:rPr>
          <w:rFonts w:ascii="Times New Roman" w:eastAsia="MS Mincho" w:hAnsi="Times New Roman"/>
          <w:i/>
          <w:color w:val="000000"/>
          <w:kern w:val="0"/>
          <w:sz w:val="24"/>
          <w:szCs w:val="24"/>
          <w:lang w:eastAsia="ja-JP"/>
        </w:rPr>
        <w:t xml:space="preserve"> EphB3</w:t>
      </w:r>
      <w:r w:rsidRPr="00DD10A1">
        <w:rPr>
          <w:rFonts w:ascii="Times New Roman" w:eastAsia="MS Mincho" w:hAnsi="Times New Roman"/>
          <w:color w:val="000000"/>
          <w:kern w:val="0"/>
          <w:sz w:val="24"/>
          <w:szCs w:val="24"/>
          <w:lang w:eastAsia="ja-JP"/>
        </w:rPr>
        <w:t xml:space="preserve"> </w:t>
      </w:r>
      <w:r>
        <w:rPr>
          <w:rFonts w:ascii="Times New Roman" w:hAnsi="Times New Roman"/>
          <w:sz w:val="24"/>
          <w:szCs w:val="24"/>
        </w:rPr>
        <w:t>of zebrafish larval eyes from the control and 15 ng</w:t>
      </w:r>
      <w:r w:rsidRPr="00B04888">
        <w:rPr>
          <w:rFonts w:ascii="Times New Roman" w:hAnsi="Times New Roman"/>
          <w:sz w:val="24"/>
          <w:szCs w:val="24"/>
        </w:rPr>
        <w:t xml:space="preserve"> </w:t>
      </w:r>
      <w:r>
        <w:rPr>
          <w:rFonts w:ascii="Times New Roman" w:hAnsi="Times New Roman"/>
          <w:sz w:val="24"/>
          <w:szCs w:val="24"/>
        </w:rPr>
        <w:t>TPT-Cl /g exposure group.</w:t>
      </w:r>
    </w:p>
    <w:p w:rsidR="00A8418D" w:rsidRPr="00DF2AA5" w:rsidRDefault="00A8418D" w:rsidP="00421FDB">
      <w:pPr>
        <w:rPr>
          <w:rFonts w:ascii="Times New Roman" w:hAnsi="Times New Roman"/>
          <w:bCs/>
          <w:sz w:val="24"/>
          <w:szCs w:val="24"/>
        </w:rPr>
      </w:pPr>
    </w:p>
    <w:p w:rsidR="00A8418D" w:rsidRDefault="00A8418D" w:rsidP="007B2FEA">
      <w:pPr>
        <w:rPr>
          <w:rFonts w:ascii="Times New Roman" w:hAnsi="Times New Roman"/>
          <w:sz w:val="24"/>
          <w:szCs w:val="24"/>
        </w:rPr>
      </w:pPr>
      <w:r>
        <w:rPr>
          <w:rFonts w:ascii="Times New Roman" w:hAnsi="Times New Roman"/>
          <w:sz w:val="24"/>
          <w:szCs w:val="24"/>
        </w:rPr>
        <w:br w:type="page"/>
        <w:t xml:space="preserve"> </w:t>
      </w:r>
      <w:r w:rsidRPr="008A0F1E">
        <w:rPr>
          <w:rFonts w:ascii="Times New Roman" w:hAnsi="Times New Roman"/>
          <w:noProof/>
        </w:rPr>
        <w:pict>
          <v:shape id="图片 2" o:spid="_x0000_i1034" type="#_x0000_t75" style="width:99.6pt;height:159.6pt;visibility:visible">
            <v:imagedata r:id="rId16" o:title=""/>
          </v:shape>
        </w:pict>
      </w:r>
    </w:p>
    <w:p w:rsidR="00A8418D" w:rsidRPr="00E4134E" w:rsidRDefault="00A8418D" w:rsidP="00E4134E">
      <w:pPr>
        <w:rPr>
          <w:rFonts w:ascii="Times New Roman" w:hAnsi="Times New Roman"/>
          <w:sz w:val="24"/>
          <w:szCs w:val="24"/>
        </w:rPr>
      </w:pPr>
      <w:r w:rsidRPr="00273B9B">
        <w:rPr>
          <w:rFonts w:ascii="Times New Roman" w:hAnsi="Times New Roman"/>
          <w:b/>
          <w:sz w:val="24"/>
          <w:szCs w:val="24"/>
        </w:rPr>
        <w:t xml:space="preserve">Figure </w:t>
      </w:r>
      <w:r>
        <w:rPr>
          <w:rFonts w:ascii="Times New Roman" w:hAnsi="Times New Roman"/>
          <w:b/>
          <w:sz w:val="24"/>
          <w:szCs w:val="24"/>
        </w:rPr>
        <w:t>S5</w:t>
      </w:r>
      <w:r>
        <w:rPr>
          <w:rFonts w:ascii="Times New Roman" w:hAnsi="Times New Roman"/>
          <w:sz w:val="24"/>
          <w:szCs w:val="24"/>
        </w:rPr>
        <w:t xml:space="preserve"> </w:t>
      </w:r>
      <w:r w:rsidRPr="00490E83">
        <w:rPr>
          <w:rFonts w:ascii="Times New Roman" w:hAnsi="Times New Roman"/>
          <w:sz w:val="24"/>
          <w:szCs w:val="24"/>
        </w:rPr>
        <w:t>Transformation relationship of ROH, RAL and RA.</w:t>
      </w:r>
      <w:r>
        <w:rPr>
          <w:rFonts w:ascii="Times New Roman" w:hAnsi="Times New Roman"/>
          <w:sz w:val="24"/>
          <w:szCs w:val="24"/>
        </w:rPr>
        <w:t xml:space="preserve"> Retinol (ROH)</w:t>
      </w:r>
      <w:r w:rsidRPr="00E4134E">
        <w:rPr>
          <w:rFonts w:ascii="Times New Roman" w:hAnsi="Times New Roman"/>
          <w:sz w:val="24"/>
          <w:szCs w:val="24"/>
        </w:rPr>
        <w:t xml:space="preserve"> is</w:t>
      </w:r>
      <w:r>
        <w:rPr>
          <w:rFonts w:ascii="Times New Roman" w:hAnsi="Times New Roman"/>
          <w:sz w:val="24"/>
          <w:szCs w:val="24"/>
        </w:rPr>
        <w:t xml:space="preserve"> </w:t>
      </w:r>
      <w:r w:rsidRPr="00E4134E">
        <w:rPr>
          <w:rFonts w:ascii="Times New Roman" w:hAnsi="Times New Roman"/>
          <w:sz w:val="24"/>
          <w:szCs w:val="24"/>
        </w:rPr>
        <w:t>first oxidized and converted to retinal (RAL)</w:t>
      </w:r>
      <w:r>
        <w:rPr>
          <w:rFonts w:ascii="Times New Roman" w:hAnsi="Times New Roman"/>
          <w:sz w:val="24"/>
          <w:szCs w:val="24"/>
        </w:rPr>
        <w:t xml:space="preserve"> by retinol </w:t>
      </w:r>
      <w:r w:rsidRPr="00E4134E">
        <w:rPr>
          <w:rFonts w:ascii="Times New Roman" w:hAnsi="Times New Roman"/>
          <w:sz w:val="24"/>
          <w:szCs w:val="24"/>
        </w:rPr>
        <w:t>dehydrogenases</w:t>
      </w:r>
      <w:r>
        <w:rPr>
          <w:rFonts w:ascii="Times New Roman" w:hAnsi="Times New Roman"/>
          <w:sz w:val="24"/>
          <w:szCs w:val="24"/>
        </w:rPr>
        <w:t xml:space="preserve"> (RDHs)</w:t>
      </w:r>
      <w:r w:rsidRPr="00E4134E">
        <w:rPr>
          <w:rFonts w:ascii="Times New Roman" w:hAnsi="Times New Roman"/>
          <w:sz w:val="24"/>
          <w:szCs w:val="24"/>
        </w:rPr>
        <w:t>. Further oxidation of retinal</w:t>
      </w:r>
      <w:r>
        <w:rPr>
          <w:rFonts w:ascii="Times New Roman" w:hAnsi="Times New Roman"/>
          <w:sz w:val="24"/>
          <w:szCs w:val="24"/>
        </w:rPr>
        <w:t xml:space="preserve"> by </w:t>
      </w:r>
      <w:r w:rsidRPr="004E6737">
        <w:rPr>
          <w:rFonts w:ascii="Times New Roman" w:hAnsi="Times New Roman"/>
          <w:sz w:val="24"/>
          <w:szCs w:val="24"/>
        </w:rPr>
        <w:t>retinal dehydrogenases</w:t>
      </w:r>
      <w:r>
        <w:rPr>
          <w:rFonts w:ascii="Times New Roman" w:hAnsi="Times New Roman"/>
          <w:sz w:val="24"/>
          <w:szCs w:val="24"/>
        </w:rPr>
        <w:t xml:space="preserve"> (Raldhs) generates </w:t>
      </w:r>
      <w:r w:rsidRPr="00E4134E">
        <w:rPr>
          <w:rFonts w:ascii="Times New Roman" w:hAnsi="Times New Roman"/>
          <w:sz w:val="24"/>
          <w:szCs w:val="24"/>
        </w:rPr>
        <w:t xml:space="preserve">retinoic acid (RA), which acts as a ligand for specific nuclear receptors, such as RAR and RXR, to regulate the transcription of a wide variety of target genes. </w:t>
      </w:r>
      <w:r>
        <w:rPr>
          <w:rFonts w:ascii="Times New Roman" w:hAnsi="Times New Roman"/>
          <w:sz w:val="24"/>
          <w:szCs w:val="24"/>
        </w:rPr>
        <w:t xml:space="preserve">The excess RAs are degraded by cytochrome P450 enzyme, Cyp26. The enzyme or class of enzymes </w:t>
      </w:r>
      <w:r w:rsidRPr="00E4134E">
        <w:rPr>
          <w:rFonts w:ascii="Times New Roman" w:hAnsi="Times New Roman"/>
          <w:sz w:val="24"/>
          <w:szCs w:val="24"/>
        </w:rPr>
        <w:t>catalyzing each reaction are abbreviated as follows: RDHs, retinol dehydrogenases;</w:t>
      </w:r>
      <w:r>
        <w:rPr>
          <w:rFonts w:ascii="Times New Roman" w:hAnsi="Times New Roman"/>
          <w:sz w:val="24"/>
          <w:szCs w:val="24"/>
        </w:rPr>
        <w:t xml:space="preserve"> Raldhs, retinal dehydrogenases.</w:t>
      </w:r>
    </w:p>
    <w:p w:rsidR="00A8418D" w:rsidRDefault="00A8418D" w:rsidP="00E4134E">
      <w:pPr>
        <w:rPr>
          <w:rFonts w:ascii="Times New Roman" w:hAnsi="Times New Roman"/>
          <w:sz w:val="24"/>
          <w:szCs w:val="24"/>
        </w:rPr>
      </w:pPr>
      <w:r w:rsidRPr="00E4134E">
        <w:rPr>
          <w:rFonts w:ascii="Times New Roman" w:hAnsi="Times New Roman"/>
          <w:sz w:val="24"/>
          <w:szCs w:val="24"/>
        </w:rPr>
        <w:t>.</w:t>
      </w:r>
    </w:p>
    <w:p w:rsidR="00A8418D" w:rsidRPr="00D76F80" w:rsidRDefault="00A8418D" w:rsidP="007B2FEA">
      <w:pPr>
        <w:rPr>
          <w:rFonts w:ascii="Times New Roman" w:hAnsi="Times New Roman"/>
          <w:sz w:val="24"/>
          <w:szCs w:val="24"/>
        </w:rPr>
      </w:pPr>
    </w:p>
    <w:sectPr w:rsidR="00A8418D" w:rsidRPr="00D76F80" w:rsidSect="00134CC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418D" w:rsidRDefault="00A8418D" w:rsidP="00025369">
      <w:r>
        <w:separator/>
      </w:r>
    </w:p>
  </w:endnote>
  <w:endnote w:type="continuationSeparator" w:id="0">
    <w:p w:rsidR="00A8418D" w:rsidRDefault="00A8418D" w:rsidP="000253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Osaka">
    <w:altName w:val="MS Gothic"/>
    <w:panose1 w:val="00000000000000000000"/>
    <w:charset w:val="80"/>
    <w:family w:val="auto"/>
    <w:notTrueType/>
    <w:pitch w:val="variable"/>
    <w:sig w:usb0="00000001" w:usb1="08070000" w:usb2="00000010" w:usb3="00000000" w:csb0="00020000" w:csb1="00000000"/>
  </w:font>
  <w:font w:name="MS Mincho">
    <w:altName w:val="MS Gothic"/>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18D" w:rsidRDefault="00A8418D" w:rsidP="00025369">
    <w:pPr>
      <w:pStyle w:val="Footer"/>
      <w:jc w:val="center"/>
    </w:pPr>
    <w:r>
      <w:t>S</w:t>
    </w:r>
    <w:fldSimple w:instr="PAGE   \* MERGEFORMAT">
      <w:r w:rsidRPr="00E71989">
        <w:rPr>
          <w:noProof/>
          <w:lang w:val="zh-CN"/>
        </w:rPr>
        <w:t>1</w:t>
      </w:r>
    </w:fldSimple>
  </w:p>
  <w:p w:rsidR="00A8418D" w:rsidRDefault="00A8418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418D" w:rsidRDefault="00A8418D" w:rsidP="00025369">
      <w:r>
        <w:separator/>
      </w:r>
    </w:p>
  </w:footnote>
  <w:footnote w:type="continuationSeparator" w:id="0">
    <w:p w:rsidR="00A8418D" w:rsidRDefault="00A8418D" w:rsidP="000253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trackRevision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FE2"/>
    <w:rsid w:val="0000003D"/>
    <w:rsid w:val="00000ABF"/>
    <w:rsid w:val="00025369"/>
    <w:rsid w:val="00025D97"/>
    <w:rsid w:val="0004626A"/>
    <w:rsid w:val="0005564F"/>
    <w:rsid w:val="00087431"/>
    <w:rsid w:val="000B0300"/>
    <w:rsid w:val="000D1E06"/>
    <w:rsid w:val="000D5CB6"/>
    <w:rsid w:val="001271E4"/>
    <w:rsid w:val="001303DF"/>
    <w:rsid w:val="00134CCC"/>
    <w:rsid w:val="001403DE"/>
    <w:rsid w:val="00171ED4"/>
    <w:rsid w:val="00174593"/>
    <w:rsid w:val="00175239"/>
    <w:rsid w:val="00180DDD"/>
    <w:rsid w:val="001848C6"/>
    <w:rsid w:val="00194241"/>
    <w:rsid w:val="001B2460"/>
    <w:rsid w:val="001B6C92"/>
    <w:rsid w:val="001B7423"/>
    <w:rsid w:val="001B7D8E"/>
    <w:rsid w:val="001C1A0D"/>
    <w:rsid w:val="001D09CC"/>
    <w:rsid w:val="001D1A22"/>
    <w:rsid w:val="001F3DBD"/>
    <w:rsid w:val="001F6A58"/>
    <w:rsid w:val="002174CD"/>
    <w:rsid w:val="00273B9B"/>
    <w:rsid w:val="002833B5"/>
    <w:rsid w:val="00291C82"/>
    <w:rsid w:val="00291E7A"/>
    <w:rsid w:val="002A2951"/>
    <w:rsid w:val="002A5CA1"/>
    <w:rsid w:val="002C2699"/>
    <w:rsid w:val="00307D98"/>
    <w:rsid w:val="0033660A"/>
    <w:rsid w:val="003421D4"/>
    <w:rsid w:val="003469F1"/>
    <w:rsid w:val="003514CA"/>
    <w:rsid w:val="00384B5B"/>
    <w:rsid w:val="0038551D"/>
    <w:rsid w:val="00390107"/>
    <w:rsid w:val="003A5932"/>
    <w:rsid w:val="003A7D3A"/>
    <w:rsid w:val="003B3D59"/>
    <w:rsid w:val="003C776A"/>
    <w:rsid w:val="003C7E79"/>
    <w:rsid w:val="003D089F"/>
    <w:rsid w:val="003D0FB3"/>
    <w:rsid w:val="003E1062"/>
    <w:rsid w:val="003F6FAD"/>
    <w:rsid w:val="00413CD5"/>
    <w:rsid w:val="00415B45"/>
    <w:rsid w:val="00421FDB"/>
    <w:rsid w:val="00424A2C"/>
    <w:rsid w:val="0042722C"/>
    <w:rsid w:val="00444B49"/>
    <w:rsid w:val="00456F0D"/>
    <w:rsid w:val="00484DF0"/>
    <w:rsid w:val="00484F54"/>
    <w:rsid w:val="00490E83"/>
    <w:rsid w:val="004946D9"/>
    <w:rsid w:val="00495D97"/>
    <w:rsid w:val="00497DE4"/>
    <w:rsid w:val="004A0E6B"/>
    <w:rsid w:val="004A6935"/>
    <w:rsid w:val="004B12EA"/>
    <w:rsid w:val="004C55B0"/>
    <w:rsid w:val="004D441B"/>
    <w:rsid w:val="004E6737"/>
    <w:rsid w:val="004E71F9"/>
    <w:rsid w:val="0051484F"/>
    <w:rsid w:val="00522D1C"/>
    <w:rsid w:val="00524DF9"/>
    <w:rsid w:val="0053220F"/>
    <w:rsid w:val="0055334F"/>
    <w:rsid w:val="00553756"/>
    <w:rsid w:val="00573133"/>
    <w:rsid w:val="00575FEB"/>
    <w:rsid w:val="0057747F"/>
    <w:rsid w:val="00577B8C"/>
    <w:rsid w:val="005834B3"/>
    <w:rsid w:val="0059038B"/>
    <w:rsid w:val="005959C5"/>
    <w:rsid w:val="005B3E84"/>
    <w:rsid w:val="005B6170"/>
    <w:rsid w:val="005D079A"/>
    <w:rsid w:val="00610012"/>
    <w:rsid w:val="00610F71"/>
    <w:rsid w:val="00623CBD"/>
    <w:rsid w:val="00626D15"/>
    <w:rsid w:val="0064105E"/>
    <w:rsid w:val="006669B2"/>
    <w:rsid w:val="0067500A"/>
    <w:rsid w:val="00680CA5"/>
    <w:rsid w:val="00687E0E"/>
    <w:rsid w:val="006D4C88"/>
    <w:rsid w:val="006E150E"/>
    <w:rsid w:val="006E35E7"/>
    <w:rsid w:val="006E4274"/>
    <w:rsid w:val="006F29BF"/>
    <w:rsid w:val="00700BB6"/>
    <w:rsid w:val="00730BF0"/>
    <w:rsid w:val="00732EAB"/>
    <w:rsid w:val="007352A0"/>
    <w:rsid w:val="00767039"/>
    <w:rsid w:val="0077347A"/>
    <w:rsid w:val="00797918"/>
    <w:rsid w:val="007B1CFC"/>
    <w:rsid w:val="007B2FEA"/>
    <w:rsid w:val="007D5BA2"/>
    <w:rsid w:val="007F2B28"/>
    <w:rsid w:val="00801722"/>
    <w:rsid w:val="00801A8F"/>
    <w:rsid w:val="00820DBC"/>
    <w:rsid w:val="00840667"/>
    <w:rsid w:val="0085114F"/>
    <w:rsid w:val="00852D9A"/>
    <w:rsid w:val="00860BC1"/>
    <w:rsid w:val="00887348"/>
    <w:rsid w:val="008A0F1E"/>
    <w:rsid w:val="008A530E"/>
    <w:rsid w:val="008D2DC7"/>
    <w:rsid w:val="008E0B71"/>
    <w:rsid w:val="008E6028"/>
    <w:rsid w:val="008F1281"/>
    <w:rsid w:val="008F60CD"/>
    <w:rsid w:val="00907986"/>
    <w:rsid w:val="009222AC"/>
    <w:rsid w:val="00933FE2"/>
    <w:rsid w:val="009428E6"/>
    <w:rsid w:val="00953977"/>
    <w:rsid w:val="00960B83"/>
    <w:rsid w:val="009645B4"/>
    <w:rsid w:val="0097371D"/>
    <w:rsid w:val="0097624E"/>
    <w:rsid w:val="00982639"/>
    <w:rsid w:val="00990A43"/>
    <w:rsid w:val="00994414"/>
    <w:rsid w:val="009A1F73"/>
    <w:rsid w:val="009A2EA6"/>
    <w:rsid w:val="009D137B"/>
    <w:rsid w:val="00A15630"/>
    <w:rsid w:val="00A61E0E"/>
    <w:rsid w:val="00A66597"/>
    <w:rsid w:val="00A72A1C"/>
    <w:rsid w:val="00A8418D"/>
    <w:rsid w:val="00A9429A"/>
    <w:rsid w:val="00AB17C6"/>
    <w:rsid w:val="00AB1952"/>
    <w:rsid w:val="00AB34A5"/>
    <w:rsid w:val="00AE357A"/>
    <w:rsid w:val="00AE784D"/>
    <w:rsid w:val="00AF0976"/>
    <w:rsid w:val="00B04888"/>
    <w:rsid w:val="00B1109D"/>
    <w:rsid w:val="00B14E80"/>
    <w:rsid w:val="00B21E75"/>
    <w:rsid w:val="00B26A03"/>
    <w:rsid w:val="00B617EB"/>
    <w:rsid w:val="00BA0C63"/>
    <w:rsid w:val="00BB44CA"/>
    <w:rsid w:val="00BB4804"/>
    <w:rsid w:val="00BB6DDE"/>
    <w:rsid w:val="00BC5793"/>
    <w:rsid w:val="00BD0DC5"/>
    <w:rsid w:val="00BE6700"/>
    <w:rsid w:val="00BF4E93"/>
    <w:rsid w:val="00C248F6"/>
    <w:rsid w:val="00C36748"/>
    <w:rsid w:val="00C437AA"/>
    <w:rsid w:val="00C64E01"/>
    <w:rsid w:val="00C95CAB"/>
    <w:rsid w:val="00C97759"/>
    <w:rsid w:val="00CC7F9F"/>
    <w:rsid w:val="00CD280A"/>
    <w:rsid w:val="00CD7C51"/>
    <w:rsid w:val="00D1098B"/>
    <w:rsid w:val="00D24446"/>
    <w:rsid w:val="00D34012"/>
    <w:rsid w:val="00D41DC3"/>
    <w:rsid w:val="00D53EEC"/>
    <w:rsid w:val="00D540D2"/>
    <w:rsid w:val="00D65438"/>
    <w:rsid w:val="00D76F80"/>
    <w:rsid w:val="00D87186"/>
    <w:rsid w:val="00D9287A"/>
    <w:rsid w:val="00D95351"/>
    <w:rsid w:val="00DA11AA"/>
    <w:rsid w:val="00DA5607"/>
    <w:rsid w:val="00DB2D61"/>
    <w:rsid w:val="00DC01CE"/>
    <w:rsid w:val="00DC1D4B"/>
    <w:rsid w:val="00DD10A1"/>
    <w:rsid w:val="00DD1756"/>
    <w:rsid w:val="00DE4BA3"/>
    <w:rsid w:val="00DE7BF6"/>
    <w:rsid w:val="00DF2AA5"/>
    <w:rsid w:val="00E007B3"/>
    <w:rsid w:val="00E14647"/>
    <w:rsid w:val="00E1762B"/>
    <w:rsid w:val="00E25453"/>
    <w:rsid w:val="00E35895"/>
    <w:rsid w:val="00E4134E"/>
    <w:rsid w:val="00E50D42"/>
    <w:rsid w:val="00E570DB"/>
    <w:rsid w:val="00E71989"/>
    <w:rsid w:val="00E73DF9"/>
    <w:rsid w:val="00E978AE"/>
    <w:rsid w:val="00EA75F1"/>
    <w:rsid w:val="00ED63A2"/>
    <w:rsid w:val="00EE2C55"/>
    <w:rsid w:val="00EF5A8B"/>
    <w:rsid w:val="00F14319"/>
    <w:rsid w:val="00F27B5F"/>
    <w:rsid w:val="00F331A9"/>
    <w:rsid w:val="00F44F27"/>
    <w:rsid w:val="00F573DA"/>
    <w:rsid w:val="00F62320"/>
    <w:rsid w:val="00F81ECA"/>
    <w:rsid w:val="00F9636E"/>
    <w:rsid w:val="00FA3201"/>
    <w:rsid w:val="00FC1F1F"/>
    <w:rsid w:val="00FC2015"/>
    <w:rsid w:val="00FC739C"/>
    <w:rsid w:val="00FD0F83"/>
    <w:rsid w:val="00FF2C2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CCC"/>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3D0FB3"/>
    <w:rPr>
      <w:kern w:val="0"/>
      <w:sz w:val="22"/>
      <w:szCs w:val="20"/>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0B0300"/>
    <w:rPr>
      <w:kern w:val="0"/>
      <w:sz w:val="18"/>
      <w:szCs w:val="18"/>
    </w:rPr>
  </w:style>
  <w:style w:type="character" w:customStyle="1" w:styleId="BalloonTextChar">
    <w:name w:val="Balloon Text Char"/>
    <w:basedOn w:val="DefaultParagraphFont"/>
    <w:link w:val="BalloonText"/>
    <w:uiPriority w:val="99"/>
    <w:semiHidden/>
    <w:locked/>
    <w:rsid w:val="000B0300"/>
    <w:rPr>
      <w:sz w:val="18"/>
    </w:rPr>
  </w:style>
  <w:style w:type="character" w:styleId="CommentReference">
    <w:name w:val="annotation reference"/>
    <w:basedOn w:val="DefaultParagraphFont"/>
    <w:uiPriority w:val="99"/>
    <w:semiHidden/>
    <w:rsid w:val="00FA3201"/>
    <w:rPr>
      <w:rFonts w:cs="Times New Roman"/>
      <w:sz w:val="21"/>
    </w:rPr>
  </w:style>
  <w:style w:type="paragraph" w:styleId="CommentText">
    <w:name w:val="annotation text"/>
    <w:basedOn w:val="Normal"/>
    <w:link w:val="CommentTextChar"/>
    <w:uiPriority w:val="99"/>
    <w:semiHidden/>
    <w:rsid w:val="00FA3201"/>
    <w:pPr>
      <w:jc w:val="left"/>
    </w:pPr>
  </w:style>
  <w:style w:type="character" w:customStyle="1" w:styleId="CommentTextChar">
    <w:name w:val="Comment Text Char"/>
    <w:basedOn w:val="DefaultParagraphFont"/>
    <w:link w:val="CommentText"/>
    <w:uiPriority w:val="99"/>
    <w:semiHidden/>
    <w:locked/>
    <w:rsid w:val="00FA3201"/>
    <w:rPr>
      <w:rFonts w:cs="Times New Roman"/>
    </w:rPr>
  </w:style>
  <w:style w:type="paragraph" w:styleId="CommentSubject">
    <w:name w:val="annotation subject"/>
    <w:basedOn w:val="CommentText"/>
    <w:next w:val="CommentText"/>
    <w:link w:val="CommentSubjectChar"/>
    <w:uiPriority w:val="99"/>
    <w:semiHidden/>
    <w:rsid w:val="00FA3201"/>
    <w:rPr>
      <w:b/>
      <w:bCs/>
      <w:kern w:val="0"/>
      <w:sz w:val="20"/>
      <w:szCs w:val="20"/>
    </w:rPr>
  </w:style>
  <w:style w:type="character" w:customStyle="1" w:styleId="CommentSubjectChar">
    <w:name w:val="Comment Subject Char"/>
    <w:basedOn w:val="CommentTextChar"/>
    <w:link w:val="CommentSubject"/>
    <w:uiPriority w:val="99"/>
    <w:semiHidden/>
    <w:locked/>
    <w:rsid w:val="00FA3201"/>
    <w:rPr>
      <w:b/>
    </w:rPr>
  </w:style>
  <w:style w:type="paragraph" w:styleId="Header">
    <w:name w:val="header"/>
    <w:basedOn w:val="Normal"/>
    <w:link w:val="HeaderChar"/>
    <w:uiPriority w:val="99"/>
    <w:rsid w:val="00025369"/>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locked/>
    <w:rsid w:val="00025369"/>
    <w:rPr>
      <w:sz w:val="18"/>
    </w:rPr>
  </w:style>
  <w:style w:type="paragraph" w:styleId="Footer">
    <w:name w:val="footer"/>
    <w:basedOn w:val="Normal"/>
    <w:link w:val="FooterChar"/>
    <w:uiPriority w:val="99"/>
    <w:rsid w:val="00025369"/>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025369"/>
    <w:rPr>
      <w:sz w:val="18"/>
    </w:rPr>
  </w:style>
  <w:style w:type="paragraph" w:styleId="Revision">
    <w:name w:val="Revision"/>
    <w:hidden/>
    <w:uiPriority w:val="99"/>
    <w:semiHidden/>
    <w:rsid w:val="00E50D42"/>
  </w:style>
  <w:style w:type="character" w:styleId="LineNumber">
    <w:name w:val="line number"/>
    <w:basedOn w:val="DefaultParagraphFont"/>
    <w:uiPriority w:val="99"/>
    <w:semiHidden/>
    <w:rsid w:val="00C248F6"/>
    <w:rPr>
      <w:rFonts w:cs="Times New Roman"/>
    </w:rPr>
  </w:style>
</w:styles>
</file>

<file path=word/webSettings.xml><?xml version="1.0" encoding="utf-8"?>
<w:webSettings xmlns:r="http://schemas.openxmlformats.org/officeDocument/2006/relationships" xmlns:w="http://schemas.openxmlformats.org/wordprocessingml/2006/main">
  <w:divs>
    <w:div w:id="1773476164">
      <w:marLeft w:val="0"/>
      <w:marRight w:val="0"/>
      <w:marTop w:val="0"/>
      <w:marBottom w:val="0"/>
      <w:divBdr>
        <w:top w:val="none" w:sz="0" w:space="0" w:color="auto"/>
        <w:left w:val="none" w:sz="0" w:space="0" w:color="auto"/>
        <w:bottom w:val="none" w:sz="0" w:space="0" w:color="auto"/>
        <w:right w:val="none" w:sz="0" w:space="0" w:color="auto"/>
      </w:divBdr>
    </w:div>
    <w:div w:id="177347616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emf"/><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emf"/><Relationship Id="rId5" Type="http://schemas.openxmlformats.org/officeDocument/2006/relationships/endnotes" Target="endnotes.xml"/><Relationship Id="rId15" Type="http://schemas.openxmlformats.org/officeDocument/2006/relationships/image" Target="media/image9.emf"/><Relationship Id="rId10" Type="http://schemas.openxmlformats.org/officeDocument/2006/relationships/image" Target="media/image4.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emf"/></Relationships>
</file>

<file path=word/_rels/settings.xml.rels><?xml version="1.0" encoding="UTF-8" standalone="yes"?>
<Relationships xmlns="http://schemas.openxmlformats.org/package/2006/relationships"><Relationship Id="rId1" Type="http://schemas.openxmlformats.org/officeDocument/2006/relationships/attachedTemplate" Target="file:///F:\&#24037;&#20316;\paper\TPT\Final\resubmit\Final\Supporting%20Information_revis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Supporting Information_revised.dot</Template>
  <TotalTime>1</TotalTime>
  <Pages>10</Pages>
  <Words>672</Words>
  <Characters>3837</Characters>
  <Application>Microsoft Office Outlook</Application>
  <DocSecurity>0</DocSecurity>
  <Lines>0</Lines>
  <Paragraphs>0</Paragraphs>
  <ScaleCrop>false</ScaleCrop>
  <Company>PKU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Data</dc:title>
  <dc:subject/>
  <dc:creator>YUE</dc:creator>
  <cp:keywords/>
  <dc:description/>
  <cp:lastModifiedBy>微软用户</cp:lastModifiedBy>
  <cp:revision>2</cp:revision>
  <dcterms:created xsi:type="dcterms:W3CDTF">2017-06-20T02:34:00Z</dcterms:created>
  <dcterms:modified xsi:type="dcterms:W3CDTF">2017-06-20T02:34:00Z</dcterms:modified>
</cp:coreProperties>
</file>